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E7" w:rsidRPr="004B500E" w:rsidRDefault="000168E7" w:rsidP="000168E7">
      <w:pPr>
        <w:pStyle w:val="ListParagraph"/>
        <w:numPr>
          <w:ilvl w:val="0"/>
          <w:numId w:val="17"/>
        </w:numPr>
        <w:jc w:val="both"/>
        <w:rPr>
          <w:rFonts w:ascii="Times New Roman" w:hAnsi="Times New Roman" w:cs="Times New Roman"/>
          <w:b/>
          <w:bCs/>
          <w:sz w:val="28"/>
          <w:szCs w:val="28"/>
          <w:lang w:bidi="ar-EG"/>
        </w:rPr>
      </w:pPr>
      <w:r w:rsidRPr="004B500E">
        <w:rPr>
          <w:rFonts w:asciiTheme="majorBidi" w:hAnsiTheme="majorBidi" w:cstheme="majorBidi"/>
          <w:b/>
          <w:bCs/>
          <w:sz w:val="32"/>
          <w:szCs w:val="32"/>
          <w:u w:val="single"/>
        </w:rPr>
        <w:t>Define the following:- (</w:t>
      </w:r>
      <w:r>
        <w:rPr>
          <w:rFonts w:asciiTheme="majorBidi" w:hAnsiTheme="majorBidi" w:cstheme="majorBidi"/>
          <w:b/>
          <w:bCs/>
          <w:sz w:val="32"/>
          <w:szCs w:val="32"/>
          <w:u w:val="single"/>
        </w:rPr>
        <w:t>8</w:t>
      </w:r>
      <w:r w:rsidRPr="004B500E">
        <w:rPr>
          <w:rFonts w:asciiTheme="majorBidi" w:hAnsiTheme="majorBidi" w:cstheme="majorBidi"/>
          <w:b/>
          <w:bCs/>
          <w:sz w:val="32"/>
          <w:szCs w:val="32"/>
          <w:u w:val="single"/>
        </w:rPr>
        <w:t xml:space="preserve"> marks)</w:t>
      </w:r>
    </w:p>
    <w:p w:rsidR="000168E7" w:rsidRDefault="000168E7" w:rsidP="000168E7">
      <w:pPr>
        <w:pStyle w:val="ListParagraph"/>
        <w:numPr>
          <w:ilvl w:val="0"/>
          <w:numId w:val="21"/>
        </w:numPr>
        <w:spacing w:line="240" w:lineRule="auto"/>
        <w:jc w:val="both"/>
        <w:rPr>
          <w:rFonts w:asciiTheme="majorBidi" w:hAnsiTheme="majorBidi" w:cstheme="majorBidi"/>
          <w:color w:val="FF0000"/>
          <w:sz w:val="28"/>
          <w:szCs w:val="28"/>
        </w:rPr>
      </w:pPr>
      <w:proofErr w:type="spellStart"/>
      <w:r>
        <w:rPr>
          <w:rFonts w:ascii="Times New Roman" w:hAnsi="Times New Roman" w:cs="Times New Roman"/>
          <w:sz w:val="28"/>
          <w:szCs w:val="28"/>
          <w:lang w:bidi="ar-EG"/>
        </w:rPr>
        <w:t>T</w:t>
      </w:r>
      <w:r w:rsidRPr="00820777">
        <w:rPr>
          <w:rFonts w:ascii="Times New Roman" w:hAnsi="Times New Roman" w:cs="Times New Roman"/>
          <w:sz w:val="28"/>
          <w:szCs w:val="28"/>
          <w:lang w:bidi="ar-EG"/>
        </w:rPr>
        <w:t>ransferases</w:t>
      </w:r>
      <w:bookmarkStart w:id="0" w:name="_GoBack"/>
      <w:bookmarkEnd w:id="0"/>
      <w:proofErr w:type="spellEnd"/>
      <w:r>
        <w:rPr>
          <w:rFonts w:ascii="Times New Roman" w:hAnsi="Times New Roman" w:cs="Times New Roman"/>
          <w:sz w:val="28"/>
          <w:szCs w:val="28"/>
          <w:lang w:bidi="ar-EG"/>
        </w:rPr>
        <w:t xml:space="preserve">: </w:t>
      </w:r>
      <w:r w:rsidRPr="00C16733">
        <w:rPr>
          <w:rFonts w:asciiTheme="majorBidi" w:hAnsiTheme="majorBidi" w:cstheme="majorBidi"/>
          <w:color w:val="FF0000"/>
          <w:sz w:val="28"/>
          <w:szCs w:val="28"/>
        </w:rPr>
        <w:t>enzymes that catalyze the transfer of group</w:t>
      </w:r>
      <w:r>
        <w:rPr>
          <w:rFonts w:asciiTheme="majorBidi" w:hAnsiTheme="majorBidi" w:cstheme="majorBidi"/>
          <w:color w:val="FF0000"/>
          <w:sz w:val="28"/>
          <w:szCs w:val="28"/>
        </w:rPr>
        <w:t>s from one molecule to another.</w:t>
      </w:r>
    </w:p>
    <w:p w:rsidR="000168E7" w:rsidRDefault="000168E7" w:rsidP="000168E7">
      <w:pPr>
        <w:pStyle w:val="ListParagraph"/>
        <w:spacing w:line="240" w:lineRule="auto"/>
        <w:ind w:left="927"/>
        <w:jc w:val="both"/>
        <w:rPr>
          <w:rFonts w:asciiTheme="majorBidi" w:hAnsiTheme="majorBidi" w:cstheme="majorBidi"/>
          <w:color w:val="FF0000"/>
          <w:sz w:val="28"/>
          <w:szCs w:val="28"/>
        </w:rPr>
      </w:pPr>
    </w:p>
    <w:p w:rsidR="000168E7" w:rsidRPr="00B75CB6" w:rsidRDefault="000168E7" w:rsidP="000168E7">
      <w:pPr>
        <w:pStyle w:val="ListParagraph"/>
        <w:numPr>
          <w:ilvl w:val="0"/>
          <w:numId w:val="21"/>
        </w:numPr>
        <w:spacing w:line="240" w:lineRule="auto"/>
        <w:jc w:val="both"/>
        <w:rPr>
          <w:rFonts w:ascii="Times New Roman" w:hAnsi="Times New Roman" w:cs="Times New Roman"/>
          <w:sz w:val="28"/>
          <w:szCs w:val="28"/>
          <w:lang w:bidi="ar-EG"/>
        </w:rPr>
      </w:pPr>
      <w:proofErr w:type="spellStart"/>
      <w:r w:rsidRPr="00B75CB6">
        <w:rPr>
          <w:rFonts w:ascii="Times New Roman" w:hAnsi="Times New Roman" w:cs="Times New Roman"/>
          <w:sz w:val="28"/>
          <w:szCs w:val="28"/>
          <w:lang w:bidi="ar-EG"/>
        </w:rPr>
        <w:t>Isomerases</w:t>
      </w:r>
      <w:proofErr w:type="spellEnd"/>
      <w:r>
        <w:rPr>
          <w:rFonts w:ascii="Times New Roman" w:hAnsi="Times New Roman" w:cs="Times New Roman"/>
          <w:sz w:val="28"/>
          <w:szCs w:val="28"/>
          <w:lang w:bidi="ar-EG"/>
        </w:rPr>
        <w:t xml:space="preserve">: </w:t>
      </w:r>
      <w:r w:rsidRPr="00B75CB6">
        <w:rPr>
          <w:rFonts w:ascii="Times New Roman" w:hAnsi="Times New Roman" w:cs="Times New Roman"/>
          <w:color w:val="FF0000"/>
          <w:sz w:val="28"/>
          <w:szCs w:val="28"/>
          <w:lang w:bidi="ar-EG"/>
        </w:rPr>
        <w:t>enzymes that move groups within a molecule, without changing the gross composition of the substrate.</w:t>
      </w:r>
      <w:r w:rsidRPr="00B75CB6">
        <w:rPr>
          <w:rFonts w:ascii="Times New Roman" w:hAnsi="Times New Roman" w:cs="Times New Roman"/>
          <w:sz w:val="28"/>
          <w:szCs w:val="28"/>
          <w:lang w:bidi="ar-EG"/>
        </w:rPr>
        <w:t xml:space="preserve"> </w:t>
      </w:r>
    </w:p>
    <w:p w:rsidR="000168E7" w:rsidRPr="00503C00" w:rsidRDefault="000168E7" w:rsidP="000168E7">
      <w:pPr>
        <w:pStyle w:val="ListParagraph"/>
        <w:spacing w:line="240" w:lineRule="auto"/>
        <w:ind w:left="927"/>
        <w:jc w:val="both"/>
        <w:rPr>
          <w:rFonts w:asciiTheme="majorBidi" w:hAnsiTheme="majorBidi" w:cstheme="majorBidi"/>
          <w:color w:val="FF0000"/>
          <w:sz w:val="28"/>
          <w:szCs w:val="28"/>
        </w:rPr>
      </w:pPr>
    </w:p>
    <w:p w:rsidR="000168E7" w:rsidRPr="00C16733" w:rsidRDefault="000168E7" w:rsidP="000168E7">
      <w:pPr>
        <w:pStyle w:val="ListParagraph"/>
        <w:numPr>
          <w:ilvl w:val="0"/>
          <w:numId w:val="21"/>
        </w:numPr>
        <w:spacing w:line="240" w:lineRule="auto"/>
        <w:jc w:val="both"/>
        <w:rPr>
          <w:rFonts w:ascii="Times New Roman" w:hAnsi="Times New Roman" w:cs="Times New Roman"/>
          <w:b/>
          <w:bCs/>
          <w:sz w:val="28"/>
          <w:szCs w:val="28"/>
          <w:lang w:bidi="ar-EG"/>
        </w:rPr>
      </w:pPr>
      <w:proofErr w:type="spellStart"/>
      <w:r>
        <w:rPr>
          <w:rFonts w:ascii="Times New Roman" w:hAnsi="Times New Roman" w:cs="Times New Roman"/>
          <w:sz w:val="28"/>
          <w:szCs w:val="28"/>
          <w:lang w:bidi="ar-EG"/>
        </w:rPr>
        <w:t>M</w:t>
      </w:r>
      <w:r w:rsidRPr="000A2C73">
        <w:rPr>
          <w:rFonts w:ascii="Times New Roman" w:hAnsi="Times New Roman" w:cs="Times New Roman"/>
          <w:sz w:val="28"/>
          <w:szCs w:val="28"/>
          <w:lang w:bidi="ar-EG"/>
        </w:rPr>
        <w:t>etallo</w:t>
      </w:r>
      <w:proofErr w:type="spellEnd"/>
      <w:r w:rsidRPr="000A2C73">
        <w:rPr>
          <w:rFonts w:ascii="Times New Roman" w:hAnsi="Times New Roman" w:cs="Times New Roman"/>
          <w:sz w:val="28"/>
          <w:szCs w:val="28"/>
          <w:lang w:bidi="ar-EG"/>
        </w:rPr>
        <w:t xml:space="preserve"> enzymes</w:t>
      </w:r>
      <w:r>
        <w:rPr>
          <w:rFonts w:ascii="Times New Roman" w:hAnsi="Times New Roman" w:cs="Times New Roman"/>
          <w:sz w:val="28"/>
          <w:szCs w:val="28"/>
          <w:lang w:bidi="ar-EG"/>
        </w:rPr>
        <w:t xml:space="preserve">: </w:t>
      </w:r>
      <w:r>
        <w:rPr>
          <w:rFonts w:asciiTheme="majorBidi" w:hAnsiTheme="majorBidi" w:cstheme="majorBidi"/>
          <w:color w:val="FF0000"/>
          <w:sz w:val="28"/>
          <w:szCs w:val="28"/>
        </w:rPr>
        <w:t>c</w:t>
      </w:r>
      <w:r w:rsidRPr="00C16733">
        <w:rPr>
          <w:rFonts w:asciiTheme="majorBidi" w:hAnsiTheme="majorBidi" w:cstheme="majorBidi"/>
          <w:color w:val="FF0000"/>
          <w:sz w:val="28"/>
          <w:szCs w:val="28"/>
        </w:rPr>
        <w:t xml:space="preserve">ertain enzymes require a metal ion, in addition to coenzyme for their full activity. Examples of such enzymes include alcohol </w:t>
      </w:r>
      <w:proofErr w:type="spellStart"/>
      <w:r w:rsidRPr="00C16733">
        <w:rPr>
          <w:rFonts w:asciiTheme="majorBidi" w:hAnsiTheme="majorBidi" w:cstheme="majorBidi"/>
          <w:color w:val="FF0000"/>
          <w:sz w:val="28"/>
          <w:szCs w:val="28"/>
        </w:rPr>
        <w:t>dehydrogenase</w:t>
      </w:r>
      <w:proofErr w:type="spellEnd"/>
      <w:r w:rsidRPr="00C16733">
        <w:rPr>
          <w:rFonts w:asciiTheme="majorBidi" w:hAnsiTheme="majorBidi" w:cstheme="majorBidi"/>
          <w:color w:val="FF0000"/>
          <w:sz w:val="28"/>
          <w:szCs w:val="28"/>
        </w:rPr>
        <w:t xml:space="preserve">, </w:t>
      </w:r>
      <w:proofErr w:type="spellStart"/>
      <w:r w:rsidRPr="00C16733">
        <w:rPr>
          <w:rFonts w:asciiTheme="majorBidi" w:hAnsiTheme="majorBidi" w:cstheme="majorBidi"/>
          <w:color w:val="FF0000"/>
          <w:sz w:val="28"/>
          <w:szCs w:val="28"/>
        </w:rPr>
        <w:t>peroxidase</w:t>
      </w:r>
      <w:proofErr w:type="spellEnd"/>
      <w:r w:rsidRPr="00C16733">
        <w:rPr>
          <w:rFonts w:asciiTheme="majorBidi" w:hAnsiTheme="majorBidi" w:cstheme="majorBidi"/>
          <w:color w:val="FF0000"/>
          <w:sz w:val="28"/>
          <w:szCs w:val="28"/>
        </w:rPr>
        <w:t xml:space="preserve">, </w:t>
      </w:r>
      <w:proofErr w:type="spellStart"/>
      <w:r w:rsidRPr="00C16733">
        <w:rPr>
          <w:rFonts w:asciiTheme="majorBidi" w:hAnsiTheme="majorBidi" w:cstheme="majorBidi"/>
          <w:color w:val="FF0000"/>
          <w:sz w:val="28"/>
          <w:szCs w:val="28"/>
        </w:rPr>
        <w:t>catalase</w:t>
      </w:r>
      <w:proofErr w:type="spellEnd"/>
      <w:r w:rsidRPr="00C16733">
        <w:rPr>
          <w:rFonts w:asciiTheme="majorBidi" w:hAnsiTheme="majorBidi" w:cstheme="majorBidi"/>
          <w:color w:val="FF0000"/>
          <w:sz w:val="28"/>
          <w:szCs w:val="28"/>
        </w:rPr>
        <w:t xml:space="preserve"> and </w:t>
      </w:r>
      <w:proofErr w:type="spellStart"/>
      <w:r w:rsidRPr="00C16733">
        <w:rPr>
          <w:rFonts w:asciiTheme="majorBidi" w:hAnsiTheme="majorBidi" w:cstheme="majorBidi"/>
          <w:color w:val="FF0000"/>
          <w:sz w:val="28"/>
          <w:szCs w:val="28"/>
        </w:rPr>
        <w:t>xanthine</w:t>
      </w:r>
      <w:proofErr w:type="spellEnd"/>
      <w:r w:rsidRPr="00C16733">
        <w:rPr>
          <w:rFonts w:asciiTheme="majorBidi" w:hAnsiTheme="majorBidi" w:cstheme="majorBidi"/>
          <w:color w:val="FF0000"/>
          <w:sz w:val="28"/>
          <w:szCs w:val="28"/>
        </w:rPr>
        <w:t xml:space="preserve"> </w:t>
      </w:r>
      <w:proofErr w:type="spellStart"/>
      <w:r w:rsidRPr="00C16733">
        <w:rPr>
          <w:rFonts w:asciiTheme="majorBidi" w:hAnsiTheme="majorBidi" w:cstheme="majorBidi"/>
          <w:color w:val="FF0000"/>
          <w:sz w:val="28"/>
          <w:szCs w:val="28"/>
        </w:rPr>
        <w:t>oxidase</w:t>
      </w:r>
      <w:proofErr w:type="spellEnd"/>
      <w:r w:rsidRPr="00C16733">
        <w:rPr>
          <w:rFonts w:asciiTheme="majorBidi" w:hAnsiTheme="majorBidi" w:cstheme="majorBidi"/>
          <w:color w:val="FF0000"/>
          <w:sz w:val="28"/>
          <w:szCs w:val="28"/>
        </w:rPr>
        <w:t xml:space="preserve"> etc., which contain sites for binding metal ions. The removal of metal from these enzymes often results in partial or total loss of enzymatic activity. </w:t>
      </w:r>
    </w:p>
    <w:p w:rsidR="000168E7" w:rsidRPr="00820777" w:rsidRDefault="000168E7" w:rsidP="000168E7">
      <w:pPr>
        <w:pStyle w:val="ListParagraph"/>
        <w:ind w:left="927"/>
        <w:jc w:val="both"/>
        <w:rPr>
          <w:rFonts w:ascii="Times New Roman" w:hAnsi="Times New Roman" w:cs="Times New Roman"/>
          <w:b/>
          <w:bCs/>
          <w:sz w:val="28"/>
          <w:szCs w:val="28"/>
          <w:lang w:bidi="ar-EG"/>
        </w:rPr>
      </w:pPr>
    </w:p>
    <w:p w:rsidR="000168E7" w:rsidRPr="00C16733" w:rsidRDefault="000168E7" w:rsidP="000168E7">
      <w:pPr>
        <w:pStyle w:val="ListParagraph"/>
        <w:numPr>
          <w:ilvl w:val="0"/>
          <w:numId w:val="21"/>
        </w:numPr>
        <w:autoSpaceDE w:val="0"/>
        <w:autoSpaceDN w:val="0"/>
        <w:adjustRightInd w:val="0"/>
        <w:spacing w:after="0" w:line="240" w:lineRule="auto"/>
        <w:rPr>
          <w:rFonts w:ascii="Times New Roman" w:hAnsi="Times New Roman" w:cs="Times New Roman"/>
          <w:sz w:val="28"/>
          <w:szCs w:val="28"/>
          <w:lang w:bidi="ar-EG"/>
        </w:rPr>
      </w:pPr>
      <w:r>
        <w:rPr>
          <w:rFonts w:ascii="Times New Roman" w:hAnsi="Times New Roman" w:cs="Times New Roman"/>
          <w:sz w:val="28"/>
          <w:szCs w:val="28"/>
          <w:lang w:bidi="ar-EG"/>
        </w:rPr>
        <w:t>E</w:t>
      </w:r>
      <w:r w:rsidRPr="00B75CB6">
        <w:rPr>
          <w:rFonts w:ascii="Times New Roman" w:hAnsi="Times New Roman" w:cs="Times New Roman"/>
          <w:sz w:val="28"/>
          <w:szCs w:val="28"/>
          <w:lang w:bidi="ar-EG"/>
        </w:rPr>
        <w:t>nzyme inhibitors</w:t>
      </w:r>
      <w:r>
        <w:rPr>
          <w:rFonts w:ascii="Times New Roman" w:hAnsi="Times New Roman" w:cs="Times New Roman"/>
          <w:sz w:val="28"/>
          <w:szCs w:val="28"/>
          <w:lang w:bidi="ar-EG"/>
        </w:rPr>
        <w:t>:</w:t>
      </w:r>
      <w:r w:rsidRPr="00B75CB6">
        <w:rPr>
          <w:rFonts w:ascii="Times New Roman" w:hAnsi="Times New Roman" w:cs="Times New Roman"/>
          <w:sz w:val="28"/>
          <w:szCs w:val="28"/>
          <w:lang w:bidi="ar-EG"/>
        </w:rPr>
        <w:t xml:space="preserve"> </w:t>
      </w:r>
      <w:r w:rsidRPr="00B75CB6">
        <w:rPr>
          <w:rFonts w:ascii="Times New Roman" w:hAnsi="Times New Roman" w:cs="Times New Roman"/>
          <w:color w:val="FF0000"/>
          <w:sz w:val="28"/>
          <w:szCs w:val="28"/>
          <w:lang w:bidi="ar-EG"/>
        </w:rPr>
        <w:t xml:space="preserve">compounds which convert the enzymes into inactive substances and then adversely affect the rate of enzyme </w:t>
      </w:r>
      <w:proofErr w:type="spellStart"/>
      <w:r w:rsidRPr="00B75CB6">
        <w:rPr>
          <w:rFonts w:ascii="Times New Roman" w:hAnsi="Times New Roman" w:cs="Times New Roman"/>
          <w:color w:val="FF0000"/>
          <w:sz w:val="28"/>
          <w:szCs w:val="28"/>
          <w:lang w:bidi="ar-EG"/>
        </w:rPr>
        <w:t>catalysed</w:t>
      </w:r>
      <w:proofErr w:type="spellEnd"/>
      <w:r w:rsidRPr="00B75CB6">
        <w:rPr>
          <w:rFonts w:ascii="Times New Roman" w:hAnsi="Times New Roman" w:cs="Times New Roman"/>
          <w:color w:val="FF0000"/>
          <w:sz w:val="28"/>
          <w:szCs w:val="28"/>
          <w:lang w:bidi="ar-EG"/>
        </w:rPr>
        <w:t xml:space="preserve"> reactions</w:t>
      </w:r>
      <w:r>
        <w:rPr>
          <w:rFonts w:ascii="Times New Roman" w:hAnsi="Times New Roman" w:cs="Times New Roman"/>
          <w:sz w:val="28"/>
          <w:szCs w:val="28"/>
          <w:lang w:bidi="ar-EG"/>
        </w:rPr>
        <w:t>.</w:t>
      </w:r>
      <w:r w:rsidRPr="00B75CB6">
        <w:rPr>
          <w:rFonts w:ascii="Times New Roman" w:hAnsi="Times New Roman" w:cs="Times New Roman"/>
          <w:sz w:val="28"/>
          <w:szCs w:val="28"/>
          <w:lang w:bidi="ar-EG"/>
        </w:rPr>
        <w:t xml:space="preserve"> </w:t>
      </w:r>
    </w:p>
    <w:p w:rsidR="004B500E" w:rsidRPr="004B500E" w:rsidRDefault="004B500E" w:rsidP="004B500E">
      <w:pPr>
        <w:pStyle w:val="ListParagraph"/>
        <w:ind w:left="927"/>
        <w:jc w:val="both"/>
        <w:rPr>
          <w:rFonts w:ascii="Times New Roman" w:hAnsi="Times New Roman" w:cs="Times New Roman"/>
          <w:b/>
          <w:bCs/>
          <w:sz w:val="28"/>
          <w:szCs w:val="28"/>
          <w:lang w:bidi="ar-EG"/>
        </w:rPr>
      </w:pPr>
    </w:p>
    <w:p w:rsidR="009233C5" w:rsidRPr="000168E7" w:rsidRDefault="009233C5" w:rsidP="000168E7">
      <w:pPr>
        <w:pStyle w:val="ListParagraph"/>
        <w:numPr>
          <w:ilvl w:val="0"/>
          <w:numId w:val="17"/>
        </w:numPr>
        <w:jc w:val="both"/>
        <w:rPr>
          <w:rFonts w:asciiTheme="majorBidi" w:hAnsiTheme="majorBidi" w:cstheme="majorBidi"/>
          <w:b/>
          <w:bCs/>
          <w:sz w:val="32"/>
          <w:szCs w:val="32"/>
          <w:u w:val="single"/>
        </w:rPr>
      </w:pPr>
      <w:r w:rsidRPr="00165310">
        <w:rPr>
          <w:rFonts w:asciiTheme="majorBidi" w:hAnsiTheme="majorBidi" w:cstheme="majorBidi"/>
          <w:b/>
          <w:bCs/>
          <w:sz w:val="32"/>
          <w:szCs w:val="32"/>
          <w:u w:val="single"/>
        </w:rPr>
        <w:t>Compare between</w:t>
      </w:r>
      <w:r w:rsidR="000168E7">
        <w:rPr>
          <w:rFonts w:asciiTheme="majorBidi" w:hAnsiTheme="majorBidi" w:cstheme="majorBidi"/>
          <w:b/>
          <w:bCs/>
          <w:sz w:val="32"/>
          <w:szCs w:val="32"/>
          <w:u w:val="single"/>
        </w:rPr>
        <w:t xml:space="preserve"> </w:t>
      </w:r>
      <w:proofErr w:type="spellStart"/>
      <w:r w:rsidR="000168E7" w:rsidRPr="000168E7">
        <w:rPr>
          <w:rFonts w:asciiTheme="majorBidi" w:hAnsiTheme="majorBidi" w:cstheme="majorBidi"/>
          <w:b/>
          <w:bCs/>
          <w:sz w:val="32"/>
          <w:szCs w:val="32"/>
          <w:u w:val="single"/>
        </w:rPr>
        <w:t>d</w:t>
      </w:r>
      <w:r w:rsidRPr="000168E7">
        <w:rPr>
          <w:rFonts w:asciiTheme="majorBidi" w:hAnsiTheme="majorBidi" w:cstheme="majorBidi"/>
          <w:b/>
          <w:bCs/>
          <w:sz w:val="32"/>
          <w:szCs w:val="32"/>
          <w:u w:val="single"/>
        </w:rPr>
        <w:t>eamination</w:t>
      </w:r>
      <w:proofErr w:type="spellEnd"/>
      <w:r w:rsidRPr="000168E7">
        <w:rPr>
          <w:rFonts w:asciiTheme="majorBidi" w:hAnsiTheme="majorBidi" w:cstheme="majorBidi"/>
          <w:b/>
          <w:bCs/>
          <w:sz w:val="32"/>
          <w:szCs w:val="32"/>
          <w:u w:val="single"/>
        </w:rPr>
        <w:t xml:space="preserve"> and </w:t>
      </w:r>
      <w:proofErr w:type="spellStart"/>
      <w:r w:rsidRPr="000168E7">
        <w:rPr>
          <w:rFonts w:asciiTheme="majorBidi" w:hAnsiTheme="majorBidi" w:cstheme="majorBidi"/>
          <w:b/>
          <w:bCs/>
          <w:sz w:val="32"/>
          <w:szCs w:val="32"/>
          <w:u w:val="single"/>
        </w:rPr>
        <w:t>decarboxylation</w:t>
      </w:r>
      <w:proofErr w:type="spellEnd"/>
      <w:r w:rsidRPr="000168E7">
        <w:rPr>
          <w:rFonts w:asciiTheme="majorBidi" w:hAnsiTheme="majorBidi" w:cstheme="majorBidi"/>
          <w:b/>
          <w:bCs/>
          <w:sz w:val="32"/>
          <w:szCs w:val="32"/>
          <w:u w:val="single"/>
        </w:rPr>
        <w:t>.  (6 marks)</w:t>
      </w:r>
    </w:p>
    <w:p w:rsidR="009233C5" w:rsidRPr="00822C9E" w:rsidRDefault="009233C5" w:rsidP="00822C9E">
      <w:pPr>
        <w:autoSpaceDE w:val="0"/>
        <w:autoSpaceDN w:val="0"/>
        <w:bidi w:val="0"/>
        <w:adjustRightInd w:val="0"/>
        <w:spacing w:after="0" w:line="240" w:lineRule="auto"/>
        <w:rPr>
          <w:rFonts w:asciiTheme="majorBidi" w:hAnsiTheme="majorBidi" w:cstheme="majorBidi"/>
          <w:b/>
          <w:bCs/>
          <w:color w:val="FF0000"/>
          <w:sz w:val="28"/>
          <w:szCs w:val="28"/>
        </w:rPr>
      </w:pPr>
      <w:r w:rsidRPr="00205231">
        <w:rPr>
          <w:rFonts w:asciiTheme="majorBidi" w:hAnsiTheme="majorBidi" w:cstheme="majorBidi"/>
          <w:b/>
          <w:bCs/>
          <w:color w:val="000000"/>
          <w:sz w:val="28"/>
          <w:szCs w:val="28"/>
        </w:rPr>
        <w:t xml:space="preserve"> </w:t>
      </w:r>
      <w:proofErr w:type="spellStart"/>
      <w:r w:rsidRPr="00822C9E">
        <w:rPr>
          <w:rFonts w:asciiTheme="majorBidi" w:hAnsiTheme="majorBidi" w:cstheme="majorBidi"/>
          <w:b/>
          <w:bCs/>
          <w:color w:val="FF0000"/>
          <w:sz w:val="28"/>
          <w:szCs w:val="28"/>
        </w:rPr>
        <w:t>Deamination</w:t>
      </w:r>
      <w:proofErr w:type="spellEnd"/>
      <w:r w:rsidR="00822C9E" w:rsidRPr="00822C9E">
        <w:rPr>
          <w:rFonts w:asciiTheme="majorBidi" w:hAnsiTheme="majorBidi" w:cstheme="majorBidi"/>
          <w:b/>
          <w:bCs/>
          <w:color w:val="FF0000"/>
          <w:sz w:val="28"/>
          <w:szCs w:val="28"/>
        </w:rPr>
        <w:t xml:space="preserve">: </w:t>
      </w:r>
      <w:r w:rsidRPr="00822C9E">
        <w:rPr>
          <w:rFonts w:asciiTheme="majorBidi" w:hAnsiTheme="majorBidi" w:cstheme="majorBidi"/>
          <w:color w:val="FF0000"/>
          <w:sz w:val="28"/>
          <w:szCs w:val="28"/>
        </w:rPr>
        <w:t>means removal of the amino groups from amino acids.</w:t>
      </w:r>
    </w:p>
    <w:p w:rsidR="009233C5" w:rsidRPr="00822C9E" w:rsidRDefault="009233C5" w:rsidP="00822C9E">
      <w:pPr>
        <w:autoSpaceDE w:val="0"/>
        <w:autoSpaceDN w:val="0"/>
        <w:bidi w:val="0"/>
        <w:adjustRightInd w:val="0"/>
        <w:spacing w:after="0" w:line="240" w:lineRule="auto"/>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This is the mechanism where in the amino acids lose two hydrogen atoms (dehydrogenation) to form </w:t>
      </w:r>
      <w:proofErr w:type="spellStart"/>
      <w:r w:rsidRPr="00822C9E">
        <w:rPr>
          <w:rFonts w:asciiTheme="majorBidi" w:hAnsiTheme="majorBidi" w:cstheme="majorBidi"/>
          <w:color w:val="FF0000"/>
          <w:sz w:val="28"/>
          <w:szCs w:val="28"/>
        </w:rPr>
        <w:t>keto</w:t>
      </w:r>
      <w:proofErr w:type="spellEnd"/>
      <w:r w:rsidRPr="00822C9E">
        <w:rPr>
          <w:rFonts w:asciiTheme="majorBidi" w:hAnsiTheme="majorBidi" w:cstheme="majorBidi"/>
          <w:color w:val="FF0000"/>
          <w:sz w:val="28"/>
          <w:szCs w:val="28"/>
        </w:rPr>
        <w:t xml:space="preserve"> acids and ammonia. </w:t>
      </w:r>
      <w:proofErr w:type="spellStart"/>
      <w:r w:rsidRPr="00822C9E">
        <w:rPr>
          <w:rFonts w:asciiTheme="majorBidi" w:hAnsiTheme="majorBidi" w:cstheme="majorBidi"/>
          <w:color w:val="FF0000"/>
          <w:sz w:val="28"/>
          <w:szCs w:val="28"/>
        </w:rPr>
        <w:t>Deamination</w:t>
      </w:r>
      <w:proofErr w:type="spellEnd"/>
      <w:r w:rsidRPr="00822C9E">
        <w:rPr>
          <w:rFonts w:asciiTheme="majorBidi" w:hAnsiTheme="majorBidi" w:cstheme="majorBidi"/>
          <w:color w:val="FF0000"/>
          <w:sz w:val="28"/>
          <w:szCs w:val="28"/>
        </w:rPr>
        <w:t xml:space="preserve"> is accompanied by oxidation and is </w:t>
      </w:r>
      <w:proofErr w:type="spellStart"/>
      <w:r w:rsidRPr="00822C9E">
        <w:rPr>
          <w:rFonts w:asciiTheme="majorBidi" w:hAnsiTheme="majorBidi" w:cstheme="majorBidi"/>
          <w:color w:val="FF0000"/>
          <w:sz w:val="28"/>
          <w:szCs w:val="28"/>
        </w:rPr>
        <w:t>catalysed</w:t>
      </w:r>
      <w:proofErr w:type="spellEnd"/>
      <w:r w:rsidRPr="00822C9E">
        <w:rPr>
          <w:rFonts w:asciiTheme="majorBidi" w:hAnsiTheme="majorBidi" w:cstheme="majorBidi"/>
          <w:color w:val="FF0000"/>
          <w:sz w:val="28"/>
          <w:szCs w:val="28"/>
        </w:rPr>
        <w:t xml:space="preserve"> by specific amino acid </w:t>
      </w:r>
      <w:proofErr w:type="spellStart"/>
      <w:r w:rsidRPr="00822C9E">
        <w:rPr>
          <w:rFonts w:asciiTheme="majorBidi" w:hAnsiTheme="majorBidi" w:cstheme="majorBidi"/>
          <w:color w:val="FF0000"/>
          <w:sz w:val="28"/>
          <w:szCs w:val="28"/>
        </w:rPr>
        <w:t>oxidases</w:t>
      </w:r>
      <w:proofErr w:type="spellEnd"/>
      <w:r w:rsidRPr="00822C9E">
        <w:rPr>
          <w:rFonts w:asciiTheme="majorBidi" w:hAnsiTheme="majorBidi" w:cstheme="majorBidi"/>
          <w:color w:val="FF0000"/>
          <w:sz w:val="28"/>
          <w:szCs w:val="28"/>
        </w:rPr>
        <w:t xml:space="preserve"> or more appropriately, </w:t>
      </w:r>
      <w:proofErr w:type="spellStart"/>
      <w:r w:rsidRPr="00822C9E">
        <w:rPr>
          <w:rFonts w:asciiTheme="majorBidi" w:hAnsiTheme="majorBidi" w:cstheme="majorBidi"/>
          <w:color w:val="FF0000"/>
          <w:sz w:val="28"/>
          <w:szCs w:val="28"/>
        </w:rPr>
        <w:t>dehydrogenases</w:t>
      </w:r>
      <w:proofErr w:type="spellEnd"/>
      <w:r w:rsidRPr="00822C9E">
        <w:rPr>
          <w:rFonts w:asciiTheme="majorBidi" w:hAnsiTheme="majorBidi" w:cstheme="majorBidi"/>
          <w:color w:val="FF0000"/>
          <w:sz w:val="28"/>
          <w:szCs w:val="28"/>
        </w:rPr>
        <w:t xml:space="preserve"> present in liver and kidneys. The process of oxidative </w:t>
      </w:r>
      <w:proofErr w:type="spellStart"/>
      <w:r w:rsidRPr="00822C9E">
        <w:rPr>
          <w:rFonts w:asciiTheme="majorBidi" w:hAnsiTheme="majorBidi" w:cstheme="majorBidi"/>
          <w:color w:val="FF0000"/>
          <w:sz w:val="28"/>
          <w:szCs w:val="28"/>
        </w:rPr>
        <w:t>deamination</w:t>
      </w:r>
      <w:proofErr w:type="spellEnd"/>
      <w:r w:rsidRPr="00822C9E">
        <w:rPr>
          <w:rFonts w:asciiTheme="majorBidi" w:hAnsiTheme="majorBidi" w:cstheme="majorBidi"/>
          <w:color w:val="FF0000"/>
          <w:sz w:val="28"/>
          <w:szCs w:val="28"/>
        </w:rPr>
        <w:t xml:space="preserve"> takes place in two steps:</w:t>
      </w:r>
    </w:p>
    <w:p w:rsidR="009233C5" w:rsidRPr="00822C9E" w:rsidRDefault="009233C5" w:rsidP="00822C9E">
      <w:pPr>
        <w:pStyle w:val="ListParagraph"/>
        <w:numPr>
          <w:ilvl w:val="0"/>
          <w:numId w:val="26"/>
        </w:numPr>
        <w:autoSpaceDE w:val="0"/>
        <w:autoSpaceDN w:val="0"/>
        <w:adjustRightInd w:val="0"/>
        <w:spacing w:after="0" w:line="240" w:lineRule="auto"/>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The first step: is oxidation (dehydrogenation) of amino acid resulting in the formation of </w:t>
      </w:r>
      <w:proofErr w:type="spellStart"/>
      <w:r w:rsidRPr="00822C9E">
        <w:rPr>
          <w:rFonts w:asciiTheme="majorBidi" w:hAnsiTheme="majorBidi" w:cstheme="majorBidi"/>
          <w:color w:val="FF0000"/>
          <w:sz w:val="28"/>
          <w:szCs w:val="28"/>
        </w:rPr>
        <w:t>imino</w:t>
      </w:r>
      <w:proofErr w:type="spellEnd"/>
      <w:r w:rsidRPr="00822C9E">
        <w:rPr>
          <w:rFonts w:asciiTheme="majorBidi" w:hAnsiTheme="majorBidi" w:cstheme="majorBidi"/>
          <w:color w:val="FF0000"/>
          <w:sz w:val="28"/>
          <w:szCs w:val="28"/>
        </w:rPr>
        <w:t xml:space="preserve"> acid. The </w:t>
      </w:r>
      <w:proofErr w:type="spellStart"/>
      <w:r w:rsidRPr="00822C9E">
        <w:rPr>
          <w:rFonts w:asciiTheme="majorBidi" w:hAnsiTheme="majorBidi" w:cstheme="majorBidi"/>
          <w:color w:val="FF0000"/>
          <w:sz w:val="28"/>
          <w:szCs w:val="28"/>
        </w:rPr>
        <w:t>imino</w:t>
      </w:r>
      <w:proofErr w:type="spellEnd"/>
      <w:r w:rsidRPr="00822C9E">
        <w:rPr>
          <w:rFonts w:asciiTheme="majorBidi" w:hAnsiTheme="majorBidi" w:cstheme="majorBidi"/>
          <w:color w:val="FF0000"/>
          <w:sz w:val="28"/>
          <w:szCs w:val="28"/>
        </w:rPr>
        <w:t xml:space="preserve"> acid then undergoes the second step</w:t>
      </w:r>
    </w:p>
    <w:p w:rsidR="009233C5" w:rsidRPr="00822C9E" w:rsidRDefault="009233C5" w:rsidP="00822C9E">
      <w:pPr>
        <w:pStyle w:val="ListParagraph"/>
        <w:autoSpaceDE w:val="0"/>
        <w:autoSpaceDN w:val="0"/>
        <w:adjustRightInd w:val="0"/>
        <w:spacing w:after="0" w:line="240" w:lineRule="auto"/>
        <w:ind w:left="142"/>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b- The second step: namely hydrolysis which results in a </w:t>
      </w:r>
      <w:proofErr w:type="spellStart"/>
      <w:r w:rsidRPr="00822C9E">
        <w:rPr>
          <w:rFonts w:asciiTheme="majorBidi" w:hAnsiTheme="majorBidi" w:cstheme="majorBidi"/>
          <w:color w:val="FF0000"/>
          <w:sz w:val="28"/>
          <w:szCs w:val="28"/>
        </w:rPr>
        <w:t>keto</w:t>
      </w:r>
      <w:proofErr w:type="spellEnd"/>
      <w:r w:rsidRPr="00822C9E">
        <w:rPr>
          <w:rFonts w:asciiTheme="majorBidi" w:hAnsiTheme="majorBidi" w:cstheme="majorBidi"/>
          <w:color w:val="FF0000"/>
          <w:sz w:val="28"/>
          <w:szCs w:val="28"/>
        </w:rPr>
        <w:t xml:space="preserve"> acid and ammonia.</w:t>
      </w:r>
    </w:p>
    <w:p w:rsidR="009233C5" w:rsidRPr="00822C9E" w:rsidRDefault="00822C9E" w:rsidP="00822C9E">
      <w:pPr>
        <w:autoSpaceDE w:val="0"/>
        <w:autoSpaceDN w:val="0"/>
        <w:bidi w:val="0"/>
        <w:adjustRightInd w:val="0"/>
        <w:spacing w:after="0" w:line="240" w:lineRule="auto"/>
        <w:rPr>
          <w:rFonts w:asciiTheme="majorBidi" w:hAnsiTheme="majorBidi" w:cstheme="majorBidi"/>
          <w:color w:val="FF0000"/>
          <w:sz w:val="28"/>
          <w:szCs w:val="28"/>
        </w:rPr>
      </w:pPr>
      <w:r w:rsidRPr="00822C9E">
        <w:rPr>
          <w:rFonts w:asciiTheme="majorBidi" w:hAnsiTheme="majorBidi" w:cstheme="majorBidi"/>
          <w:noProof/>
          <w:color w:val="FF0000"/>
          <w:sz w:val="28"/>
          <w:szCs w:val="28"/>
        </w:rPr>
        <w:lastRenderedPageBreak/>
        <w:drawing>
          <wp:inline distT="0" distB="0" distL="0" distR="0">
            <wp:extent cx="4981575" cy="153976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146" t="27469" r="36111" b="46296"/>
                    <a:stretch>
                      <a:fillRect/>
                    </a:stretch>
                  </pic:blipFill>
                  <pic:spPr bwMode="auto">
                    <a:xfrm>
                      <a:off x="0" y="0"/>
                      <a:ext cx="4991301" cy="1542766"/>
                    </a:xfrm>
                    <a:prstGeom prst="rect">
                      <a:avLst/>
                    </a:prstGeom>
                    <a:noFill/>
                    <a:ln w="9525">
                      <a:noFill/>
                      <a:miter lim="800000"/>
                      <a:headEnd/>
                      <a:tailEnd/>
                    </a:ln>
                  </pic:spPr>
                </pic:pic>
              </a:graphicData>
            </a:graphic>
          </wp:inline>
        </w:drawing>
      </w:r>
    </w:p>
    <w:p w:rsidR="009233C5" w:rsidRPr="00822C9E" w:rsidRDefault="009233C5" w:rsidP="00822C9E">
      <w:pPr>
        <w:autoSpaceDE w:val="0"/>
        <w:autoSpaceDN w:val="0"/>
        <w:bidi w:val="0"/>
        <w:adjustRightInd w:val="0"/>
        <w:spacing w:after="0" w:line="240" w:lineRule="auto"/>
        <w:rPr>
          <w:rFonts w:asciiTheme="majorBidi" w:hAnsiTheme="majorBidi" w:cstheme="majorBidi"/>
          <w:color w:val="FF0000"/>
          <w:sz w:val="28"/>
          <w:szCs w:val="28"/>
        </w:rPr>
      </w:pPr>
    </w:p>
    <w:p w:rsidR="009233C5" w:rsidRPr="00822C9E" w:rsidRDefault="009233C5" w:rsidP="00822C9E">
      <w:pPr>
        <w:autoSpaceDE w:val="0"/>
        <w:autoSpaceDN w:val="0"/>
        <w:bidi w:val="0"/>
        <w:adjustRightInd w:val="0"/>
        <w:spacing w:after="0" w:line="240" w:lineRule="auto"/>
        <w:ind w:firstLine="720"/>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The first reaction is catalyzed by amino acid </w:t>
      </w:r>
      <w:proofErr w:type="spellStart"/>
      <w:r w:rsidRPr="00822C9E">
        <w:rPr>
          <w:rFonts w:asciiTheme="majorBidi" w:hAnsiTheme="majorBidi" w:cstheme="majorBidi"/>
          <w:color w:val="FF0000"/>
          <w:sz w:val="28"/>
          <w:szCs w:val="28"/>
        </w:rPr>
        <w:t>oxidase</w:t>
      </w:r>
      <w:proofErr w:type="spellEnd"/>
      <w:r w:rsidRPr="00822C9E">
        <w:rPr>
          <w:rFonts w:asciiTheme="majorBidi" w:hAnsiTheme="majorBidi" w:cstheme="majorBidi"/>
          <w:color w:val="FF0000"/>
          <w:sz w:val="28"/>
          <w:szCs w:val="28"/>
        </w:rPr>
        <w:t xml:space="preserve"> (also called</w:t>
      </w:r>
    </w:p>
    <w:p w:rsidR="009233C5" w:rsidRPr="00822C9E" w:rsidRDefault="009233C5" w:rsidP="00822C9E">
      <w:pPr>
        <w:autoSpaceDE w:val="0"/>
        <w:autoSpaceDN w:val="0"/>
        <w:bidi w:val="0"/>
        <w:adjustRightInd w:val="0"/>
        <w:spacing w:after="0" w:line="240" w:lineRule="auto"/>
        <w:rPr>
          <w:rFonts w:asciiTheme="majorBidi" w:hAnsiTheme="majorBidi" w:cstheme="majorBidi"/>
          <w:color w:val="FF0000"/>
          <w:sz w:val="28"/>
          <w:szCs w:val="28"/>
        </w:rPr>
      </w:pPr>
      <w:proofErr w:type="spellStart"/>
      <w:proofErr w:type="gramStart"/>
      <w:r w:rsidRPr="00822C9E">
        <w:rPr>
          <w:rFonts w:asciiTheme="majorBidi" w:hAnsiTheme="majorBidi" w:cstheme="majorBidi"/>
          <w:color w:val="FF0000"/>
          <w:sz w:val="28"/>
          <w:szCs w:val="28"/>
        </w:rPr>
        <w:t>dehydrogenase</w:t>
      </w:r>
      <w:proofErr w:type="spellEnd"/>
      <w:proofErr w:type="gramEnd"/>
      <w:r w:rsidRPr="00822C9E">
        <w:rPr>
          <w:rFonts w:asciiTheme="majorBidi" w:hAnsiTheme="majorBidi" w:cstheme="majorBidi"/>
          <w:color w:val="FF0000"/>
          <w:sz w:val="28"/>
          <w:szCs w:val="28"/>
        </w:rPr>
        <w:t>) and the coenzyme FAD or FMN takes up the hydrogen.</w:t>
      </w:r>
    </w:p>
    <w:p w:rsidR="009233C5" w:rsidRPr="00822C9E" w:rsidRDefault="009233C5" w:rsidP="00822C9E">
      <w:pPr>
        <w:autoSpaceDE w:val="0"/>
        <w:autoSpaceDN w:val="0"/>
        <w:bidi w:val="0"/>
        <w:adjustRightInd w:val="0"/>
        <w:spacing w:after="0" w:line="240" w:lineRule="auto"/>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There are two types of amino acid </w:t>
      </w:r>
      <w:proofErr w:type="spellStart"/>
      <w:r w:rsidRPr="00822C9E">
        <w:rPr>
          <w:rFonts w:asciiTheme="majorBidi" w:hAnsiTheme="majorBidi" w:cstheme="majorBidi"/>
          <w:color w:val="FF0000"/>
          <w:sz w:val="28"/>
          <w:szCs w:val="28"/>
        </w:rPr>
        <w:t>oxidases</w:t>
      </w:r>
      <w:proofErr w:type="spellEnd"/>
      <w:r w:rsidRPr="00822C9E">
        <w:rPr>
          <w:rFonts w:asciiTheme="majorBidi" w:hAnsiTheme="majorBidi" w:cstheme="majorBidi"/>
          <w:color w:val="FF0000"/>
          <w:sz w:val="28"/>
          <w:szCs w:val="28"/>
        </w:rPr>
        <w:t xml:space="preserve"> depending upon the substrate, on which they act, namely,</w:t>
      </w:r>
    </w:p>
    <w:p w:rsidR="009233C5" w:rsidRPr="00822C9E" w:rsidRDefault="009233C5" w:rsidP="00822C9E">
      <w:pPr>
        <w:autoSpaceDE w:val="0"/>
        <w:autoSpaceDN w:val="0"/>
        <w:bidi w:val="0"/>
        <w:adjustRightInd w:val="0"/>
        <w:spacing w:after="0" w:line="240" w:lineRule="auto"/>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1. L-amino acid </w:t>
      </w:r>
      <w:proofErr w:type="spellStart"/>
      <w:r w:rsidRPr="00822C9E">
        <w:rPr>
          <w:rFonts w:asciiTheme="majorBidi" w:hAnsiTheme="majorBidi" w:cstheme="majorBidi"/>
          <w:color w:val="FF0000"/>
          <w:sz w:val="28"/>
          <w:szCs w:val="28"/>
        </w:rPr>
        <w:t>oxidases</w:t>
      </w:r>
      <w:proofErr w:type="spellEnd"/>
      <w:r w:rsidRPr="00822C9E">
        <w:rPr>
          <w:rFonts w:asciiTheme="majorBidi" w:hAnsiTheme="majorBidi" w:cstheme="majorBidi"/>
          <w:color w:val="FF0000"/>
          <w:sz w:val="28"/>
          <w:szCs w:val="28"/>
        </w:rPr>
        <w:t xml:space="preserve"> which act on L-amino acids (FMN acts as coenzyme).</w:t>
      </w:r>
    </w:p>
    <w:p w:rsidR="009233C5" w:rsidRPr="00822C9E" w:rsidRDefault="009233C5" w:rsidP="00822C9E">
      <w:pPr>
        <w:autoSpaceDE w:val="0"/>
        <w:autoSpaceDN w:val="0"/>
        <w:bidi w:val="0"/>
        <w:adjustRightInd w:val="0"/>
        <w:spacing w:after="0" w:line="240" w:lineRule="auto"/>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2. D-amino acid </w:t>
      </w:r>
      <w:proofErr w:type="spellStart"/>
      <w:r w:rsidRPr="00822C9E">
        <w:rPr>
          <w:rFonts w:asciiTheme="majorBidi" w:hAnsiTheme="majorBidi" w:cstheme="majorBidi"/>
          <w:color w:val="FF0000"/>
          <w:sz w:val="28"/>
          <w:szCs w:val="28"/>
        </w:rPr>
        <w:t>oxidases</w:t>
      </w:r>
      <w:proofErr w:type="spellEnd"/>
      <w:r w:rsidRPr="00822C9E">
        <w:rPr>
          <w:rFonts w:asciiTheme="majorBidi" w:hAnsiTheme="majorBidi" w:cstheme="majorBidi"/>
          <w:color w:val="FF0000"/>
          <w:sz w:val="28"/>
          <w:szCs w:val="28"/>
        </w:rPr>
        <w:t xml:space="preserve"> which act on D-amino acids (FAD acts as coenzyme).</w:t>
      </w:r>
    </w:p>
    <w:p w:rsidR="009233C5" w:rsidRPr="00822C9E" w:rsidRDefault="009233C5" w:rsidP="00822C9E">
      <w:pPr>
        <w:autoSpaceDE w:val="0"/>
        <w:autoSpaceDN w:val="0"/>
        <w:bidi w:val="0"/>
        <w:adjustRightInd w:val="0"/>
        <w:spacing w:after="0" w:line="240" w:lineRule="auto"/>
        <w:ind w:firstLine="720"/>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FMN occurs only in the liver and kidney and FAD occurs in all animal tissues. The major site of oxidative </w:t>
      </w:r>
      <w:proofErr w:type="spellStart"/>
      <w:r w:rsidRPr="00822C9E">
        <w:rPr>
          <w:rFonts w:asciiTheme="majorBidi" w:hAnsiTheme="majorBidi" w:cstheme="majorBidi"/>
          <w:color w:val="FF0000"/>
          <w:sz w:val="28"/>
          <w:szCs w:val="28"/>
        </w:rPr>
        <w:t>deamination</w:t>
      </w:r>
      <w:proofErr w:type="spellEnd"/>
      <w:r w:rsidRPr="00822C9E">
        <w:rPr>
          <w:rFonts w:asciiTheme="majorBidi" w:hAnsiTheme="majorBidi" w:cstheme="majorBidi"/>
          <w:color w:val="FF0000"/>
          <w:sz w:val="28"/>
          <w:szCs w:val="28"/>
        </w:rPr>
        <w:t xml:space="preserve"> is liver but kidney and other tissues also have a role.</w:t>
      </w:r>
    </w:p>
    <w:p w:rsidR="00822C9E" w:rsidRDefault="00822C9E" w:rsidP="00822C9E">
      <w:pPr>
        <w:autoSpaceDE w:val="0"/>
        <w:autoSpaceDN w:val="0"/>
        <w:bidi w:val="0"/>
        <w:adjustRightInd w:val="0"/>
        <w:spacing w:after="0" w:line="240" w:lineRule="auto"/>
        <w:ind w:firstLine="720"/>
        <w:rPr>
          <w:rFonts w:asciiTheme="majorBidi" w:hAnsiTheme="majorBidi" w:cstheme="majorBidi"/>
          <w:color w:val="FF0000"/>
          <w:sz w:val="28"/>
          <w:szCs w:val="28"/>
        </w:rPr>
      </w:pPr>
    </w:p>
    <w:p w:rsidR="00822C9E" w:rsidRDefault="00822C9E" w:rsidP="00822C9E">
      <w:pPr>
        <w:autoSpaceDE w:val="0"/>
        <w:autoSpaceDN w:val="0"/>
        <w:bidi w:val="0"/>
        <w:adjustRightInd w:val="0"/>
        <w:spacing w:after="0" w:line="240" w:lineRule="auto"/>
        <w:ind w:firstLine="720"/>
        <w:rPr>
          <w:rFonts w:asciiTheme="majorBidi" w:hAnsiTheme="majorBidi" w:cstheme="majorBidi"/>
          <w:color w:val="FF0000"/>
          <w:sz w:val="28"/>
          <w:szCs w:val="28"/>
        </w:rPr>
      </w:pPr>
    </w:p>
    <w:p w:rsidR="00822C9E" w:rsidRPr="00822C9E" w:rsidRDefault="00822C9E" w:rsidP="00822C9E">
      <w:pPr>
        <w:autoSpaceDE w:val="0"/>
        <w:autoSpaceDN w:val="0"/>
        <w:bidi w:val="0"/>
        <w:adjustRightInd w:val="0"/>
        <w:spacing w:after="0" w:line="240" w:lineRule="auto"/>
        <w:ind w:firstLine="720"/>
        <w:rPr>
          <w:rFonts w:asciiTheme="majorBidi" w:hAnsiTheme="majorBidi" w:cstheme="majorBidi"/>
          <w:color w:val="FF0000"/>
          <w:sz w:val="28"/>
          <w:szCs w:val="28"/>
        </w:rPr>
      </w:pPr>
    </w:p>
    <w:p w:rsidR="009233C5" w:rsidRPr="00822C9E" w:rsidRDefault="009233C5" w:rsidP="00822C9E">
      <w:pPr>
        <w:autoSpaceDE w:val="0"/>
        <w:autoSpaceDN w:val="0"/>
        <w:bidi w:val="0"/>
        <w:adjustRightInd w:val="0"/>
        <w:spacing w:after="0" w:line="240" w:lineRule="auto"/>
        <w:rPr>
          <w:rFonts w:asciiTheme="majorBidi" w:hAnsiTheme="majorBidi" w:cstheme="majorBidi"/>
          <w:b/>
          <w:bCs/>
          <w:color w:val="FF0000"/>
          <w:sz w:val="28"/>
          <w:szCs w:val="28"/>
        </w:rPr>
      </w:pPr>
      <w:r w:rsidRPr="00822C9E">
        <w:rPr>
          <w:rFonts w:asciiTheme="majorBidi" w:hAnsiTheme="majorBidi" w:cstheme="majorBidi"/>
          <w:b/>
          <w:bCs/>
          <w:color w:val="FF0000"/>
          <w:sz w:val="28"/>
          <w:szCs w:val="28"/>
        </w:rPr>
        <w:t xml:space="preserve"> </w:t>
      </w:r>
      <w:proofErr w:type="spellStart"/>
      <w:r w:rsidRPr="00822C9E">
        <w:rPr>
          <w:rFonts w:asciiTheme="majorBidi" w:hAnsiTheme="majorBidi" w:cstheme="majorBidi"/>
          <w:b/>
          <w:bCs/>
          <w:color w:val="FF0000"/>
          <w:sz w:val="28"/>
          <w:szCs w:val="28"/>
        </w:rPr>
        <w:t>Decarboxylation</w:t>
      </w:r>
      <w:proofErr w:type="spellEnd"/>
      <w:r w:rsidR="00822C9E" w:rsidRPr="00822C9E">
        <w:rPr>
          <w:rFonts w:asciiTheme="majorBidi" w:hAnsiTheme="majorBidi" w:cstheme="majorBidi"/>
          <w:b/>
          <w:bCs/>
          <w:color w:val="FF0000"/>
          <w:sz w:val="28"/>
          <w:szCs w:val="28"/>
        </w:rPr>
        <w:t xml:space="preserve">: </w:t>
      </w:r>
      <w:r w:rsidR="00822C9E" w:rsidRPr="00822C9E">
        <w:rPr>
          <w:rFonts w:asciiTheme="majorBidi" w:hAnsiTheme="majorBidi" w:cstheme="majorBidi"/>
          <w:color w:val="FF0000"/>
          <w:sz w:val="28"/>
          <w:szCs w:val="28"/>
        </w:rPr>
        <w:t>t</w:t>
      </w:r>
      <w:r w:rsidRPr="00822C9E">
        <w:rPr>
          <w:rFonts w:asciiTheme="majorBidi" w:hAnsiTheme="majorBidi" w:cstheme="majorBidi"/>
          <w:color w:val="FF0000"/>
          <w:sz w:val="28"/>
          <w:szCs w:val="28"/>
        </w:rPr>
        <w:t>his refers to the removal of CO</w:t>
      </w:r>
      <w:r w:rsidRPr="00822C9E">
        <w:rPr>
          <w:rFonts w:asciiTheme="majorBidi" w:hAnsiTheme="majorBidi" w:cstheme="majorBidi"/>
          <w:color w:val="FF0000"/>
          <w:sz w:val="28"/>
          <w:szCs w:val="28"/>
          <w:vertAlign w:val="subscript"/>
        </w:rPr>
        <w:t>2</w:t>
      </w:r>
      <w:r w:rsidRPr="00822C9E">
        <w:rPr>
          <w:rFonts w:asciiTheme="majorBidi" w:hAnsiTheme="majorBidi" w:cstheme="majorBidi"/>
          <w:color w:val="FF0000"/>
          <w:sz w:val="28"/>
          <w:szCs w:val="28"/>
        </w:rPr>
        <w:t xml:space="preserve"> from the carboxyl group of amino acids. The removal of CO</w:t>
      </w:r>
      <w:r w:rsidRPr="00822C9E">
        <w:rPr>
          <w:rFonts w:asciiTheme="majorBidi" w:hAnsiTheme="majorBidi" w:cstheme="majorBidi"/>
          <w:color w:val="FF0000"/>
          <w:sz w:val="28"/>
          <w:szCs w:val="28"/>
          <w:vertAlign w:val="subscript"/>
        </w:rPr>
        <w:t xml:space="preserve">2 </w:t>
      </w:r>
      <w:r w:rsidRPr="00822C9E">
        <w:rPr>
          <w:rFonts w:asciiTheme="majorBidi" w:hAnsiTheme="majorBidi" w:cstheme="majorBidi"/>
          <w:color w:val="FF0000"/>
          <w:sz w:val="28"/>
          <w:szCs w:val="28"/>
        </w:rPr>
        <w:t xml:space="preserve">needs the catalytic action of enzymes </w:t>
      </w:r>
      <w:proofErr w:type="spellStart"/>
      <w:r w:rsidRPr="00822C9E">
        <w:rPr>
          <w:rFonts w:asciiTheme="majorBidi" w:hAnsiTheme="majorBidi" w:cstheme="majorBidi"/>
          <w:color w:val="FF0000"/>
          <w:sz w:val="28"/>
          <w:szCs w:val="28"/>
        </w:rPr>
        <w:t>decarboxylases</w:t>
      </w:r>
      <w:proofErr w:type="spellEnd"/>
      <w:r w:rsidRPr="00822C9E">
        <w:rPr>
          <w:rFonts w:asciiTheme="majorBidi" w:hAnsiTheme="majorBidi" w:cstheme="majorBidi"/>
          <w:color w:val="FF0000"/>
          <w:sz w:val="28"/>
          <w:szCs w:val="28"/>
        </w:rPr>
        <w:t xml:space="preserve"> and the </w:t>
      </w:r>
      <w:proofErr w:type="spellStart"/>
      <w:r w:rsidRPr="00822C9E">
        <w:rPr>
          <w:rFonts w:asciiTheme="majorBidi" w:hAnsiTheme="majorBidi" w:cstheme="majorBidi"/>
          <w:color w:val="FF0000"/>
          <w:sz w:val="28"/>
          <w:szCs w:val="28"/>
        </w:rPr>
        <w:t>pyridoxal</w:t>
      </w:r>
      <w:proofErr w:type="spellEnd"/>
      <w:r w:rsidRPr="00822C9E">
        <w:rPr>
          <w:rFonts w:asciiTheme="majorBidi" w:hAnsiTheme="majorBidi" w:cstheme="majorBidi"/>
          <w:color w:val="FF0000"/>
          <w:sz w:val="28"/>
          <w:szCs w:val="28"/>
        </w:rPr>
        <w:t xml:space="preserve"> phosphate coenzyme. The enzymes act on amino acids re</w:t>
      </w:r>
      <w:r w:rsidR="00822C9E" w:rsidRPr="00822C9E">
        <w:rPr>
          <w:rFonts w:asciiTheme="majorBidi" w:hAnsiTheme="majorBidi" w:cstheme="majorBidi"/>
          <w:color w:val="FF0000"/>
          <w:sz w:val="28"/>
          <w:szCs w:val="28"/>
        </w:rPr>
        <w:t xml:space="preserve">sulting in the formation of </w:t>
      </w:r>
      <w:proofErr w:type="spellStart"/>
      <w:proofErr w:type="gramStart"/>
      <w:r w:rsidR="00822C9E" w:rsidRPr="00822C9E">
        <w:rPr>
          <w:rFonts w:asciiTheme="majorBidi" w:hAnsiTheme="majorBidi" w:cstheme="majorBidi"/>
          <w:color w:val="FF0000"/>
          <w:sz w:val="28"/>
          <w:szCs w:val="28"/>
        </w:rPr>
        <w:t>th</w:t>
      </w:r>
      <w:proofErr w:type="spellEnd"/>
      <w:proofErr w:type="gramEnd"/>
      <w:r w:rsidR="00822C9E" w:rsidRPr="00822C9E">
        <w:rPr>
          <w:rFonts w:asciiTheme="majorBidi" w:hAnsiTheme="majorBidi" w:cstheme="majorBidi"/>
          <w:color w:val="FF0000"/>
          <w:sz w:val="28"/>
          <w:szCs w:val="28"/>
        </w:rPr>
        <w:t xml:space="preserve"> </w:t>
      </w:r>
      <w:r w:rsidRPr="00822C9E">
        <w:rPr>
          <w:rFonts w:asciiTheme="majorBidi" w:hAnsiTheme="majorBidi" w:cstheme="majorBidi"/>
          <w:color w:val="FF0000"/>
          <w:sz w:val="28"/>
          <w:szCs w:val="28"/>
        </w:rPr>
        <w:t>corresponding amines with the liberation of CO</w:t>
      </w:r>
      <w:r w:rsidRPr="00822C9E">
        <w:rPr>
          <w:rFonts w:asciiTheme="majorBidi" w:hAnsiTheme="majorBidi" w:cstheme="majorBidi"/>
          <w:color w:val="FF0000"/>
          <w:sz w:val="28"/>
          <w:szCs w:val="28"/>
          <w:vertAlign w:val="subscript"/>
        </w:rPr>
        <w:t>2</w:t>
      </w:r>
      <w:r w:rsidRPr="00822C9E">
        <w:rPr>
          <w:rFonts w:asciiTheme="majorBidi" w:hAnsiTheme="majorBidi" w:cstheme="majorBidi"/>
          <w:color w:val="FF0000"/>
          <w:sz w:val="28"/>
          <w:szCs w:val="28"/>
        </w:rPr>
        <w:t>.</w:t>
      </w:r>
    </w:p>
    <w:p w:rsidR="009233C5" w:rsidRPr="00822C9E" w:rsidRDefault="009233C5" w:rsidP="00822C9E">
      <w:pPr>
        <w:autoSpaceDE w:val="0"/>
        <w:autoSpaceDN w:val="0"/>
        <w:bidi w:val="0"/>
        <w:adjustRightInd w:val="0"/>
        <w:spacing w:after="0" w:line="240" w:lineRule="auto"/>
        <w:rPr>
          <w:rFonts w:asciiTheme="majorBidi" w:hAnsiTheme="majorBidi" w:cstheme="majorBidi"/>
          <w:color w:val="FF0000"/>
          <w:sz w:val="28"/>
          <w:szCs w:val="28"/>
        </w:rPr>
      </w:pPr>
      <w:r w:rsidRPr="00822C9E">
        <w:rPr>
          <w:rFonts w:asciiTheme="majorBidi" w:hAnsiTheme="majorBidi" w:cstheme="majorBidi"/>
          <w:noProof/>
          <w:color w:val="FF0000"/>
          <w:sz w:val="28"/>
          <w:szCs w:val="28"/>
        </w:rPr>
        <w:drawing>
          <wp:inline distT="0" distB="0" distL="0" distR="0">
            <wp:extent cx="4591050" cy="1296180"/>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l="17739" t="47531" r="41146" b="31790"/>
                    <a:stretch>
                      <a:fillRect/>
                    </a:stretch>
                  </pic:blipFill>
                  <pic:spPr bwMode="auto">
                    <a:xfrm>
                      <a:off x="0" y="0"/>
                      <a:ext cx="4591399" cy="1296279"/>
                    </a:xfrm>
                    <a:prstGeom prst="rect">
                      <a:avLst/>
                    </a:prstGeom>
                    <a:noFill/>
                    <a:ln w="9525">
                      <a:noFill/>
                      <a:miter lim="800000"/>
                      <a:headEnd/>
                      <a:tailEnd/>
                    </a:ln>
                  </pic:spPr>
                </pic:pic>
              </a:graphicData>
            </a:graphic>
          </wp:inline>
        </w:drawing>
      </w:r>
    </w:p>
    <w:p w:rsidR="009233C5" w:rsidRPr="00822C9E" w:rsidRDefault="009233C5" w:rsidP="00822C9E">
      <w:pPr>
        <w:autoSpaceDE w:val="0"/>
        <w:autoSpaceDN w:val="0"/>
        <w:bidi w:val="0"/>
        <w:adjustRightInd w:val="0"/>
        <w:spacing w:after="0" w:line="240" w:lineRule="auto"/>
        <w:rPr>
          <w:rFonts w:asciiTheme="majorBidi" w:hAnsiTheme="majorBidi" w:cstheme="majorBidi"/>
          <w:color w:val="FF0000"/>
          <w:sz w:val="28"/>
          <w:szCs w:val="28"/>
        </w:rPr>
      </w:pPr>
    </w:p>
    <w:p w:rsidR="009233C5" w:rsidRPr="00822C9E" w:rsidRDefault="009233C5" w:rsidP="00822C9E">
      <w:pPr>
        <w:autoSpaceDE w:val="0"/>
        <w:autoSpaceDN w:val="0"/>
        <w:bidi w:val="0"/>
        <w:adjustRightInd w:val="0"/>
        <w:spacing w:after="0" w:line="240" w:lineRule="auto"/>
        <w:ind w:firstLine="720"/>
        <w:rPr>
          <w:rFonts w:asciiTheme="majorBidi" w:hAnsiTheme="majorBidi" w:cstheme="majorBidi"/>
          <w:color w:val="FF0000"/>
          <w:sz w:val="28"/>
          <w:szCs w:val="28"/>
        </w:rPr>
      </w:pPr>
      <w:r w:rsidRPr="00822C9E">
        <w:rPr>
          <w:rFonts w:asciiTheme="majorBidi" w:hAnsiTheme="majorBidi" w:cstheme="majorBidi"/>
          <w:color w:val="FF0000"/>
          <w:sz w:val="28"/>
          <w:szCs w:val="28"/>
        </w:rPr>
        <w:t xml:space="preserve">There are several amino acid </w:t>
      </w:r>
      <w:proofErr w:type="spellStart"/>
      <w:r w:rsidRPr="00822C9E">
        <w:rPr>
          <w:rFonts w:asciiTheme="majorBidi" w:hAnsiTheme="majorBidi" w:cstheme="majorBidi"/>
          <w:color w:val="FF0000"/>
          <w:sz w:val="28"/>
          <w:szCs w:val="28"/>
        </w:rPr>
        <w:t>decarboxylases</w:t>
      </w:r>
      <w:proofErr w:type="spellEnd"/>
      <w:r w:rsidRPr="00822C9E">
        <w:rPr>
          <w:rFonts w:asciiTheme="majorBidi" w:hAnsiTheme="majorBidi" w:cstheme="majorBidi"/>
          <w:color w:val="FF0000"/>
          <w:sz w:val="28"/>
          <w:szCs w:val="28"/>
        </w:rPr>
        <w:t xml:space="preserve"> found in various tissues such as liver, kidney, intestine, spleen, lung and brain. They convert the amino acids into the respective amines and liberate CO</w:t>
      </w:r>
      <w:r w:rsidRPr="00822C9E">
        <w:rPr>
          <w:rFonts w:asciiTheme="majorBidi" w:hAnsiTheme="majorBidi" w:cstheme="majorBidi"/>
          <w:color w:val="FF0000"/>
          <w:sz w:val="28"/>
          <w:szCs w:val="28"/>
          <w:vertAlign w:val="subscript"/>
        </w:rPr>
        <w:t>2</w:t>
      </w:r>
      <w:r w:rsidRPr="00822C9E">
        <w:rPr>
          <w:rFonts w:asciiTheme="majorBidi" w:hAnsiTheme="majorBidi" w:cstheme="majorBidi"/>
          <w:color w:val="FF0000"/>
          <w:sz w:val="28"/>
          <w:szCs w:val="28"/>
        </w:rPr>
        <w:t xml:space="preserve">. For </w:t>
      </w:r>
      <w:r w:rsidRPr="00822C9E">
        <w:rPr>
          <w:rFonts w:asciiTheme="majorBidi" w:hAnsiTheme="majorBidi" w:cstheme="majorBidi"/>
          <w:color w:val="FF0000"/>
          <w:sz w:val="28"/>
          <w:szCs w:val="28"/>
        </w:rPr>
        <w:lastRenderedPageBreak/>
        <w:t>example,</w:t>
      </w:r>
      <w:r w:rsidR="00822C9E" w:rsidRPr="00822C9E">
        <w:rPr>
          <w:rFonts w:asciiTheme="majorBidi" w:hAnsiTheme="majorBidi" w:cstheme="majorBidi"/>
          <w:color w:val="FF0000"/>
          <w:sz w:val="28"/>
          <w:szCs w:val="28"/>
        </w:rPr>
        <w:t xml:space="preserve"> </w:t>
      </w:r>
      <w:proofErr w:type="spellStart"/>
      <w:r w:rsidRPr="00822C9E">
        <w:rPr>
          <w:rFonts w:asciiTheme="majorBidi" w:hAnsiTheme="majorBidi" w:cstheme="majorBidi"/>
          <w:color w:val="FF0000"/>
          <w:sz w:val="28"/>
          <w:szCs w:val="28"/>
        </w:rPr>
        <w:t>histidine</w:t>
      </w:r>
      <w:proofErr w:type="spellEnd"/>
      <w:r w:rsidRPr="00822C9E">
        <w:rPr>
          <w:rFonts w:asciiTheme="majorBidi" w:hAnsiTheme="majorBidi" w:cstheme="majorBidi"/>
          <w:color w:val="FF0000"/>
          <w:sz w:val="28"/>
          <w:szCs w:val="28"/>
        </w:rPr>
        <w:t xml:space="preserve"> is converted to histamine by the action of </w:t>
      </w:r>
      <w:proofErr w:type="spellStart"/>
      <w:r w:rsidRPr="00822C9E">
        <w:rPr>
          <w:rFonts w:asciiTheme="majorBidi" w:hAnsiTheme="majorBidi" w:cstheme="majorBidi"/>
          <w:color w:val="FF0000"/>
          <w:sz w:val="28"/>
          <w:szCs w:val="28"/>
        </w:rPr>
        <w:t>histidine</w:t>
      </w:r>
      <w:proofErr w:type="spellEnd"/>
      <w:r w:rsidRPr="00822C9E">
        <w:rPr>
          <w:rFonts w:asciiTheme="majorBidi" w:hAnsiTheme="majorBidi" w:cstheme="majorBidi"/>
          <w:color w:val="FF0000"/>
          <w:sz w:val="28"/>
          <w:szCs w:val="28"/>
        </w:rPr>
        <w:t xml:space="preserve"> </w:t>
      </w:r>
      <w:proofErr w:type="spellStart"/>
      <w:r w:rsidRPr="00822C9E">
        <w:rPr>
          <w:rFonts w:asciiTheme="majorBidi" w:hAnsiTheme="majorBidi" w:cstheme="majorBidi"/>
          <w:color w:val="FF0000"/>
          <w:sz w:val="28"/>
          <w:szCs w:val="28"/>
        </w:rPr>
        <w:t>decarboxylase</w:t>
      </w:r>
      <w:proofErr w:type="spellEnd"/>
      <w:r w:rsidRPr="00822C9E">
        <w:rPr>
          <w:rFonts w:asciiTheme="majorBidi" w:hAnsiTheme="majorBidi" w:cstheme="majorBidi"/>
          <w:color w:val="FF0000"/>
          <w:sz w:val="28"/>
          <w:szCs w:val="28"/>
        </w:rPr>
        <w:t>.</w:t>
      </w:r>
    </w:p>
    <w:p w:rsidR="009233C5" w:rsidRDefault="009233C5" w:rsidP="009233C5">
      <w:pPr>
        <w:pStyle w:val="ListParagraph"/>
        <w:ind w:left="360"/>
        <w:jc w:val="both"/>
        <w:rPr>
          <w:rFonts w:ascii="Times New Roman" w:hAnsi="Times New Roman" w:cs="Times New Roman"/>
          <w:b/>
          <w:bCs/>
          <w:color w:val="FF0000"/>
          <w:sz w:val="28"/>
          <w:szCs w:val="28"/>
          <w:lang w:bidi="ar-EG"/>
        </w:rPr>
      </w:pPr>
    </w:p>
    <w:p w:rsidR="00822C9E" w:rsidRPr="00822C9E" w:rsidRDefault="00822C9E" w:rsidP="009233C5">
      <w:pPr>
        <w:pStyle w:val="ListParagraph"/>
        <w:ind w:left="360"/>
        <w:jc w:val="both"/>
        <w:rPr>
          <w:rFonts w:ascii="Times New Roman" w:hAnsi="Times New Roman" w:cs="Times New Roman"/>
          <w:b/>
          <w:bCs/>
          <w:color w:val="FF0000"/>
          <w:sz w:val="28"/>
          <w:szCs w:val="28"/>
          <w:lang w:bidi="ar-EG"/>
        </w:rPr>
      </w:pPr>
    </w:p>
    <w:p w:rsidR="003664AF" w:rsidRPr="00B75CB6" w:rsidRDefault="003664AF" w:rsidP="00503C00">
      <w:pPr>
        <w:autoSpaceDE w:val="0"/>
        <w:autoSpaceDN w:val="0"/>
        <w:bidi w:val="0"/>
        <w:adjustRightInd w:val="0"/>
        <w:spacing w:after="0" w:line="360" w:lineRule="auto"/>
        <w:rPr>
          <w:rFonts w:ascii="Times New Roman" w:eastAsia="Calibri" w:hAnsi="Times New Roman" w:cs="Times New Roman"/>
          <w:sz w:val="28"/>
          <w:szCs w:val="28"/>
          <w:lang w:bidi="ar-EG"/>
        </w:rPr>
      </w:pPr>
    </w:p>
    <w:p w:rsidR="00D250C9" w:rsidRPr="00D250C9" w:rsidRDefault="00D250C9" w:rsidP="009233C5">
      <w:pPr>
        <w:pStyle w:val="ListParagraph"/>
        <w:numPr>
          <w:ilvl w:val="0"/>
          <w:numId w:val="17"/>
        </w:numPr>
        <w:jc w:val="both"/>
        <w:rPr>
          <w:rFonts w:ascii="Times New Roman" w:hAnsi="Times New Roman" w:cs="Times New Roman"/>
          <w:b/>
          <w:bCs/>
          <w:sz w:val="28"/>
          <w:szCs w:val="28"/>
          <w:lang w:bidi="ar-EG"/>
        </w:rPr>
      </w:pPr>
      <w:r>
        <w:rPr>
          <w:rFonts w:asciiTheme="majorBidi" w:hAnsiTheme="majorBidi" w:cstheme="majorBidi"/>
          <w:b/>
          <w:bCs/>
          <w:sz w:val="32"/>
          <w:szCs w:val="32"/>
          <w:u w:val="single"/>
        </w:rPr>
        <w:t>Explain</w:t>
      </w:r>
      <w:r w:rsidRPr="00D250C9">
        <w:rPr>
          <w:rFonts w:asciiTheme="majorBidi" w:hAnsiTheme="majorBidi" w:cstheme="majorBidi"/>
          <w:b/>
          <w:bCs/>
          <w:sz w:val="32"/>
          <w:szCs w:val="32"/>
          <w:u w:val="single"/>
        </w:rPr>
        <w:t xml:space="preserve"> the following:- (</w:t>
      </w:r>
      <w:r w:rsidR="00820777">
        <w:rPr>
          <w:rFonts w:asciiTheme="majorBidi" w:hAnsiTheme="majorBidi" w:cstheme="majorBidi"/>
          <w:b/>
          <w:bCs/>
          <w:sz w:val="32"/>
          <w:szCs w:val="32"/>
          <w:u w:val="single"/>
        </w:rPr>
        <w:t>1</w:t>
      </w:r>
      <w:r w:rsidR="009233C5">
        <w:rPr>
          <w:rFonts w:asciiTheme="majorBidi" w:hAnsiTheme="majorBidi" w:cstheme="majorBidi"/>
          <w:b/>
          <w:bCs/>
          <w:sz w:val="32"/>
          <w:szCs w:val="32"/>
          <w:u w:val="single"/>
        </w:rPr>
        <w:t>0</w:t>
      </w:r>
      <w:r w:rsidRPr="00D250C9">
        <w:rPr>
          <w:rFonts w:asciiTheme="majorBidi" w:hAnsiTheme="majorBidi" w:cstheme="majorBidi"/>
          <w:b/>
          <w:bCs/>
          <w:sz w:val="32"/>
          <w:szCs w:val="32"/>
          <w:u w:val="single"/>
        </w:rPr>
        <w:t xml:space="preserve"> marks)</w:t>
      </w:r>
    </w:p>
    <w:p w:rsidR="00503C00" w:rsidRDefault="000A2C73" w:rsidP="00503C00">
      <w:pPr>
        <w:pStyle w:val="ListParagraph"/>
        <w:numPr>
          <w:ilvl w:val="0"/>
          <w:numId w:val="22"/>
        </w:numPr>
        <w:spacing w:line="240" w:lineRule="auto"/>
        <w:jc w:val="both"/>
        <w:rPr>
          <w:rFonts w:ascii="Times New Roman" w:hAnsi="Times New Roman" w:cs="Times New Roman"/>
          <w:sz w:val="28"/>
          <w:szCs w:val="28"/>
          <w:lang w:bidi="ar-EG"/>
        </w:rPr>
      </w:pPr>
      <w:proofErr w:type="spellStart"/>
      <w:r w:rsidRPr="000A2C73">
        <w:rPr>
          <w:rFonts w:ascii="Times New Roman" w:hAnsi="Times New Roman" w:cs="Times New Roman"/>
          <w:sz w:val="28"/>
          <w:szCs w:val="28"/>
          <w:lang w:bidi="ar-EG"/>
        </w:rPr>
        <w:t>Amphoteric</w:t>
      </w:r>
      <w:proofErr w:type="spellEnd"/>
      <w:r w:rsidRPr="000A2C73">
        <w:rPr>
          <w:rFonts w:ascii="Times New Roman" w:hAnsi="Times New Roman" w:cs="Times New Roman"/>
          <w:sz w:val="28"/>
          <w:szCs w:val="28"/>
          <w:lang w:bidi="ar-EG"/>
        </w:rPr>
        <w:t xml:space="preserve"> properties of amino acids.</w:t>
      </w:r>
    </w:p>
    <w:p w:rsidR="000A2C73" w:rsidRDefault="000A2C73" w:rsidP="00503C00">
      <w:pPr>
        <w:pStyle w:val="ListParagraph"/>
        <w:spacing w:line="240" w:lineRule="auto"/>
        <w:ind w:left="927"/>
        <w:jc w:val="both"/>
        <w:rPr>
          <w:rFonts w:asciiTheme="majorBidi" w:hAnsiTheme="majorBidi" w:cstheme="majorBidi"/>
          <w:color w:val="FF0000"/>
          <w:sz w:val="28"/>
          <w:szCs w:val="28"/>
        </w:rPr>
      </w:pPr>
      <w:r w:rsidRPr="00503C00">
        <w:rPr>
          <w:rFonts w:ascii="Times New Roman" w:hAnsi="Times New Roman" w:cs="Times New Roman"/>
          <w:color w:val="FF0000"/>
          <w:sz w:val="28"/>
          <w:szCs w:val="28"/>
          <w:lang w:bidi="ar-EG"/>
        </w:rPr>
        <w:t xml:space="preserve"> </w:t>
      </w:r>
      <w:r w:rsidR="00503C00" w:rsidRPr="00503C00">
        <w:rPr>
          <w:rFonts w:asciiTheme="majorBidi" w:hAnsiTheme="majorBidi" w:cstheme="majorBidi"/>
          <w:color w:val="FF0000"/>
          <w:sz w:val="28"/>
          <w:szCs w:val="28"/>
        </w:rPr>
        <w:t xml:space="preserve">Due to the presence of their </w:t>
      </w:r>
      <w:proofErr w:type="spellStart"/>
      <w:r w:rsidR="00503C00" w:rsidRPr="00503C00">
        <w:rPr>
          <w:rFonts w:asciiTheme="majorBidi" w:hAnsiTheme="majorBidi" w:cstheme="majorBidi"/>
          <w:color w:val="FF0000"/>
          <w:sz w:val="28"/>
          <w:szCs w:val="28"/>
        </w:rPr>
        <w:t>ionizable</w:t>
      </w:r>
      <w:proofErr w:type="spellEnd"/>
      <w:r w:rsidR="00503C00" w:rsidRPr="00503C00">
        <w:rPr>
          <w:rFonts w:asciiTheme="majorBidi" w:hAnsiTheme="majorBidi" w:cstheme="majorBidi"/>
          <w:color w:val="FF0000"/>
          <w:sz w:val="28"/>
          <w:szCs w:val="28"/>
        </w:rPr>
        <w:t xml:space="preserve"> </w:t>
      </w:r>
      <w:r w:rsidR="00503C00" w:rsidRPr="00503C00">
        <w:rPr>
          <w:rFonts w:asciiTheme="majorBidi" w:hAnsiTheme="majorBidi" w:cstheme="majorBidi"/>
          <w:color w:val="FF0000"/>
          <w:sz w:val="28"/>
          <w:szCs w:val="28"/>
          <w:lang w:val="el-GR"/>
        </w:rPr>
        <w:t>α</w:t>
      </w:r>
      <w:r w:rsidR="00503C00" w:rsidRPr="00503C00">
        <w:rPr>
          <w:rFonts w:asciiTheme="majorBidi" w:hAnsiTheme="majorBidi" w:cstheme="majorBidi"/>
          <w:color w:val="FF0000"/>
          <w:sz w:val="28"/>
          <w:szCs w:val="28"/>
        </w:rPr>
        <w:t xml:space="preserve">-amino and </w:t>
      </w:r>
      <w:r w:rsidR="00503C00" w:rsidRPr="00503C00">
        <w:rPr>
          <w:rFonts w:asciiTheme="majorBidi" w:hAnsiTheme="majorBidi" w:cstheme="majorBidi"/>
          <w:color w:val="FF0000"/>
          <w:sz w:val="28"/>
          <w:szCs w:val="28"/>
          <w:lang w:val="el-GR"/>
        </w:rPr>
        <w:t>α</w:t>
      </w:r>
      <w:r w:rsidR="00503C00" w:rsidRPr="00503C00">
        <w:rPr>
          <w:rFonts w:asciiTheme="majorBidi" w:hAnsiTheme="majorBidi" w:cstheme="majorBidi"/>
          <w:color w:val="FF0000"/>
          <w:sz w:val="28"/>
          <w:szCs w:val="28"/>
        </w:rPr>
        <w:t>-carboxylic group can act sometimes as acids and sometimes as bases depending on the pH of their media</w:t>
      </w:r>
    </w:p>
    <w:p w:rsidR="00503C00" w:rsidRPr="00503C00" w:rsidRDefault="00503C00" w:rsidP="00503C00">
      <w:pPr>
        <w:pStyle w:val="ListParagraph"/>
        <w:ind w:left="927"/>
        <w:jc w:val="both"/>
        <w:rPr>
          <w:rFonts w:ascii="Times New Roman" w:hAnsi="Times New Roman" w:cs="Times New Roman"/>
          <w:color w:val="FF0000"/>
          <w:sz w:val="28"/>
          <w:szCs w:val="28"/>
          <w:lang w:bidi="ar-EG"/>
        </w:rPr>
      </w:pPr>
    </w:p>
    <w:p w:rsidR="00D250C9" w:rsidRPr="00A06A51" w:rsidRDefault="000A2C73" w:rsidP="00503C00">
      <w:pPr>
        <w:pStyle w:val="ListParagraph"/>
        <w:numPr>
          <w:ilvl w:val="0"/>
          <w:numId w:val="22"/>
        </w:numPr>
        <w:spacing w:line="240" w:lineRule="auto"/>
        <w:jc w:val="both"/>
        <w:rPr>
          <w:rFonts w:ascii="Times New Roman" w:hAnsi="Times New Roman" w:cs="Times New Roman"/>
          <w:sz w:val="28"/>
          <w:szCs w:val="28"/>
          <w:lang w:bidi="ar-EG"/>
        </w:rPr>
      </w:pPr>
      <w:r w:rsidRPr="000A2C73">
        <w:rPr>
          <w:rFonts w:ascii="Times New Roman" w:hAnsi="Times New Roman" w:cs="Times New Roman"/>
          <w:sz w:val="28"/>
          <w:szCs w:val="28"/>
          <w:lang w:bidi="ar-EG"/>
        </w:rPr>
        <w:t xml:space="preserve">Peptide bond is </w:t>
      </w:r>
      <w:r w:rsidRPr="000A2C73">
        <w:rPr>
          <w:rFonts w:asciiTheme="majorBidi" w:eastAsia="Times New Roman" w:hAnsiTheme="majorBidi" w:cstheme="majorBidi"/>
          <w:color w:val="000000" w:themeColor="text1"/>
          <w:sz w:val="28"/>
          <w:szCs w:val="28"/>
        </w:rPr>
        <w:t>rigid and plainer.</w:t>
      </w:r>
    </w:p>
    <w:p w:rsidR="00A06A51" w:rsidRPr="00A06A51" w:rsidRDefault="00A06A51" w:rsidP="00503C00">
      <w:pPr>
        <w:pStyle w:val="ListParagraph"/>
        <w:spacing w:line="240" w:lineRule="auto"/>
        <w:ind w:left="927"/>
        <w:jc w:val="both"/>
        <w:rPr>
          <w:rFonts w:asciiTheme="majorBidi" w:eastAsia="Times New Roman" w:hAnsiTheme="majorBidi" w:cstheme="majorBidi"/>
          <w:color w:val="FF0000"/>
          <w:sz w:val="28"/>
          <w:szCs w:val="28"/>
        </w:rPr>
      </w:pPr>
      <w:r w:rsidRPr="00A06A51">
        <w:rPr>
          <w:rFonts w:asciiTheme="majorBidi" w:eastAsia="Times New Roman" w:hAnsiTheme="majorBidi" w:cstheme="majorBidi"/>
          <w:color w:val="FF0000"/>
          <w:sz w:val="28"/>
          <w:szCs w:val="28"/>
        </w:rPr>
        <w:t>This arises from resonance interactions</w:t>
      </w:r>
      <w:r>
        <w:rPr>
          <w:rFonts w:asciiTheme="majorBidi" w:eastAsia="Times New Roman" w:hAnsiTheme="majorBidi" w:cstheme="majorBidi"/>
          <w:color w:val="FF0000"/>
          <w:sz w:val="28"/>
          <w:szCs w:val="28"/>
        </w:rPr>
        <w:t xml:space="preserve"> which characterize the peptide bond.</w:t>
      </w:r>
    </w:p>
    <w:p w:rsidR="00A06A51" w:rsidRPr="000A2C73" w:rsidRDefault="00A06A51" w:rsidP="00A06A51">
      <w:pPr>
        <w:pStyle w:val="ListParagraph"/>
        <w:ind w:left="927"/>
        <w:jc w:val="both"/>
        <w:rPr>
          <w:rFonts w:ascii="Times New Roman" w:hAnsi="Times New Roman" w:cs="Times New Roman"/>
          <w:sz w:val="28"/>
          <w:szCs w:val="28"/>
          <w:lang w:bidi="ar-EG"/>
        </w:rPr>
      </w:pPr>
    </w:p>
    <w:p w:rsidR="00503C00" w:rsidRPr="00503C00" w:rsidRDefault="00503C00" w:rsidP="00503C00">
      <w:pPr>
        <w:pStyle w:val="ListParagraph"/>
        <w:spacing w:line="240" w:lineRule="auto"/>
        <w:ind w:left="927"/>
        <w:jc w:val="both"/>
        <w:rPr>
          <w:rFonts w:ascii="Times New Roman" w:hAnsi="Times New Roman" w:cs="Times New Roman"/>
          <w:sz w:val="28"/>
          <w:szCs w:val="28"/>
          <w:lang w:bidi="ar-EG"/>
        </w:rPr>
      </w:pPr>
    </w:p>
    <w:p w:rsidR="000A2C73" w:rsidRPr="00C16733" w:rsidRDefault="000A2C73" w:rsidP="00503C00">
      <w:pPr>
        <w:pStyle w:val="ListParagraph"/>
        <w:numPr>
          <w:ilvl w:val="0"/>
          <w:numId w:val="22"/>
        </w:numPr>
        <w:spacing w:line="240" w:lineRule="auto"/>
        <w:jc w:val="both"/>
        <w:rPr>
          <w:rFonts w:ascii="Times New Roman" w:hAnsi="Times New Roman" w:cs="Times New Roman"/>
          <w:sz w:val="28"/>
          <w:szCs w:val="28"/>
          <w:lang w:bidi="ar-EG"/>
        </w:rPr>
      </w:pPr>
      <w:r w:rsidRPr="00D73ABE">
        <w:rPr>
          <w:rFonts w:asciiTheme="majorBidi" w:hAnsiTheme="majorBidi" w:cstheme="majorBidi"/>
          <w:color w:val="000000"/>
          <w:sz w:val="28"/>
          <w:szCs w:val="28"/>
        </w:rPr>
        <w:t>The lock and key theory cannot be applied for all the</w:t>
      </w:r>
      <w:r>
        <w:rPr>
          <w:rFonts w:asciiTheme="majorBidi" w:hAnsiTheme="majorBidi" w:cstheme="majorBidi"/>
          <w:color w:val="000000"/>
          <w:sz w:val="28"/>
          <w:szCs w:val="28"/>
        </w:rPr>
        <w:t xml:space="preserve"> enzymatic </w:t>
      </w:r>
      <w:r w:rsidRPr="00D73ABE">
        <w:rPr>
          <w:rFonts w:asciiTheme="majorBidi" w:hAnsiTheme="majorBidi" w:cstheme="majorBidi"/>
          <w:color w:val="000000"/>
          <w:sz w:val="28"/>
          <w:szCs w:val="28"/>
        </w:rPr>
        <w:t>reactions</w:t>
      </w:r>
      <w:r>
        <w:rPr>
          <w:rFonts w:asciiTheme="majorBidi" w:hAnsiTheme="majorBidi" w:cstheme="majorBidi"/>
          <w:color w:val="000000"/>
          <w:sz w:val="28"/>
          <w:szCs w:val="28"/>
        </w:rPr>
        <w:t>.</w:t>
      </w:r>
    </w:p>
    <w:p w:rsidR="00C16733" w:rsidRPr="00C16733" w:rsidRDefault="00C16733" w:rsidP="00503C00">
      <w:pPr>
        <w:pStyle w:val="ListParagraph"/>
        <w:autoSpaceDE w:val="0"/>
        <w:autoSpaceDN w:val="0"/>
        <w:adjustRightInd w:val="0"/>
        <w:spacing w:after="0" w:line="240" w:lineRule="auto"/>
        <w:ind w:left="927"/>
        <w:rPr>
          <w:rFonts w:asciiTheme="majorBidi" w:hAnsiTheme="majorBidi" w:cstheme="majorBidi"/>
          <w:color w:val="FF0000"/>
          <w:sz w:val="28"/>
          <w:szCs w:val="28"/>
        </w:rPr>
      </w:pPr>
      <w:proofErr w:type="gramStart"/>
      <w:r w:rsidRPr="00C16733">
        <w:rPr>
          <w:rFonts w:asciiTheme="majorBidi" w:hAnsiTheme="majorBidi" w:cstheme="majorBidi"/>
          <w:color w:val="FF0000"/>
          <w:sz w:val="28"/>
          <w:szCs w:val="28"/>
        </w:rPr>
        <w:t>Because in some reactions the substrate molecules and the active site are not structurally similar to fit in with each other.</w:t>
      </w:r>
      <w:proofErr w:type="gramEnd"/>
      <w:r w:rsidRPr="00C16733">
        <w:rPr>
          <w:rFonts w:asciiTheme="majorBidi" w:hAnsiTheme="majorBidi" w:cstheme="majorBidi"/>
          <w:color w:val="FF0000"/>
          <w:sz w:val="28"/>
          <w:szCs w:val="28"/>
        </w:rPr>
        <w:t xml:space="preserve"> </w:t>
      </w:r>
    </w:p>
    <w:p w:rsidR="00C16733" w:rsidRPr="000A2C73" w:rsidRDefault="00C16733" w:rsidP="00503C00">
      <w:pPr>
        <w:pStyle w:val="ListParagraph"/>
        <w:spacing w:line="240" w:lineRule="auto"/>
        <w:ind w:left="927"/>
        <w:jc w:val="both"/>
        <w:rPr>
          <w:rFonts w:ascii="Times New Roman" w:hAnsi="Times New Roman" w:cs="Times New Roman"/>
          <w:sz w:val="28"/>
          <w:szCs w:val="28"/>
          <w:lang w:bidi="ar-EG"/>
        </w:rPr>
      </w:pPr>
    </w:p>
    <w:p w:rsidR="000A2C73" w:rsidRDefault="000A2C73" w:rsidP="00503C00">
      <w:pPr>
        <w:pStyle w:val="ListParagraph"/>
        <w:numPr>
          <w:ilvl w:val="0"/>
          <w:numId w:val="22"/>
        </w:numPr>
        <w:autoSpaceDE w:val="0"/>
        <w:autoSpaceDN w:val="0"/>
        <w:adjustRightInd w:val="0"/>
        <w:spacing w:after="0" w:line="240" w:lineRule="auto"/>
        <w:rPr>
          <w:rFonts w:asciiTheme="majorBidi" w:hAnsiTheme="majorBidi" w:cstheme="majorBidi"/>
          <w:color w:val="000000"/>
          <w:sz w:val="28"/>
          <w:szCs w:val="28"/>
        </w:rPr>
      </w:pPr>
      <w:r w:rsidRPr="000A2C73">
        <w:rPr>
          <w:rFonts w:asciiTheme="majorBidi" w:hAnsiTheme="majorBidi" w:cstheme="majorBidi"/>
          <w:color w:val="000000"/>
          <w:sz w:val="28"/>
          <w:szCs w:val="28"/>
        </w:rPr>
        <w:t>Many sulfa drugs act as antibiotics.</w:t>
      </w:r>
    </w:p>
    <w:p w:rsidR="00C16733" w:rsidRPr="00C16733" w:rsidRDefault="00C16733" w:rsidP="00503C00">
      <w:pPr>
        <w:pStyle w:val="ListParagraph"/>
        <w:autoSpaceDE w:val="0"/>
        <w:autoSpaceDN w:val="0"/>
        <w:adjustRightInd w:val="0"/>
        <w:spacing w:after="0" w:line="240" w:lineRule="auto"/>
        <w:ind w:left="927"/>
        <w:rPr>
          <w:rFonts w:asciiTheme="majorBidi" w:hAnsiTheme="majorBidi" w:cstheme="majorBidi"/>
          <w:color w:val="FF0000"/>
          <w:sz w:val="28"/>
          <w:szCs w:val="28"/>
        </w:rPr>
      </w:pPr>
      <w:r w:rsidRPr="00C16733">
        <w:rPr>
          <w:rFonts w:asciiTheme="majorBidi" w:hAnsiTheme="majorBidi" w:cstheme="majorBidi"/>
          <w:color w:val="FF0000"/>
          <w:sz w:val="28"/>
          <w:szCs w:val="28"/>
        </w:rPr>
        <w:t xml:space="preserve">Many micro organisms like bacteria synthesize the vitamin folic acid from </w:t>
      </w:r>
      <w:proofErr w:type="spellStart"/>
      <w:r w:rsidRPr="00C16733">
        <w:rPr>
          <w:rFonts w:asciiTheme="majorBidi" w:hAnsiTheme="majorBidi" w:cstheme="majorBidi"/>
          <w:color w:val="FF0000"/>
          <w:sz w:val="28"/>
          <w:szCs w:val="28"/>
        </w:rPr>
        <w:t>para-aminobenzoic</w:t>
      </w:r>
      <w:proofErr w:type="spellEnd"/>
      <w:r w:rsidRPr="00C16733">
        <w:rPr>
          <w:rFonts w:asciiTheme="majorBidi" w:hAnsiTheme="majorBidi" w:cstheme="majorBidi"/>
          <w:color w:val="FF0000"/>
          <w:sz w:val="28"/>
          <w:szCs w:val="28"/>
        </w:rPr>
        <w:t xml:space="preserve"> acid. </w:t>
      </w:r>
      <w:proofErr w:type="spellStart"/>
      <w:r w:rsidRPr="00C16733">
        <w:rPr>
          <w:rFonts w:asciiTheme="majorBidi" w:hAnsiTheme="majorBidi" w:cstheme="majorBidi"/>
          <w:color w:val="FF0000"/>
          <w:sz w:val="28"/>
          <w:szCs w:val="28"/>
        </w:rPr>
        <w:t>Sulphanilamide</w:t>
      </w:r>
      <w:proofErr w:type="spellEnd"/>
      <w:r w:rsidRPr="00C16733">
        <w:rPr>
          <w:rFonts w:asciiTheme="majorBidi" w:hAnsiTheme="majorBidi" w:cstheme="majorBidi"/>
          <w:color w:val="FF0000"/>
          <w:sz w:val="28"/>
          <w:szCs w:val="28"/>
        </w:rPr>
        <w:t xml:space="preserve"> and other sulfa drugs are structural analogs of </w:t>
      </w:r>
      <w:proofErr w:type="spellStart"/>
      <w:r w:rsidRPr="00C16733">
        <w:rPr>
          <w:rFonts w:asciiTheme="majorBidi" w:hAnsiTheme="majorBidi" w:cstheme="majorBidi"/>
          <w:color w:val="FF0000"/>
          <w:sz w:val="28"/>
          <w:szCs w:val="28"/>
        </w:rPr>
        <w:t>para-aminobenzoic</w:t>
      </w:r>
      <w:proofErr w:type="spellEnd"/>
      <w:r w:rsidRPr="00C16733">
        <w:rPr>
          <w:rFonts w:asciiTheme="majorBidi" w:hAnsiTheme="majorBidi" w:cstheme="majorBidi"/>
          <w:color w:val="FF0000"/>
          <w:sz w:val="28"/>
          <w:szCs w:val="28"/>
        </w:rPr>
        <w:t xml:space="preserve"> acid. So, sulfa drugs act as competitive inhibitor and occupy the active site of some bacterial enzyme catalyzing this reaction. When this reaction is affected, it blocks the folic acid biosynthesis which is essential for the growth of micro organisms, ultimately results in the death of the micro organisms. Thus, many sulfa drugs act as antibiotics.</w:t>
      </w:r>
    </w:p>
    <w:p w:rsidR="00C16733" w:rsidRDefault="00C16733" w:rsidP="00503C00">
      <w:pPr>
        <w:pStyle w:val="ListParagraph"/>
        <w:autoSpaceDE w:val="0"/>
        <w:autoSpaceDN w:val="0"/>
        <w:adjustRightInd w:val="0"/>
        <w:spacing w:after="0" w:line="240" w:lineRule="auto"/>
        <w:ind w:left="927"/>
        <w:rPr>
          <w:rFonts w:asciiTheme="majorBidi" w:hAnsiTheme="majorBidi" w:cstheme="majorBidi"/>
          <w:color w:val="000000"/>
          <w:sz w:val="28"/>
          <w:szCs w:val="28"/>
        </w:rPr>
      </w:pPr>
    </w:p>
    <w:p w:rsidR="00820777" w:rsidRPr="00A06A51" w:rsidRDefault="00820777" w:rsidP="00503C00">
      <w:pPr>
        <w:pStyle w:val="ListParagraph"/>
        <w:numPr>
          <w:ilvl w:val="0"/>
          <w:numId w:val="22"/>
        </w:numPr>
        <w:autoSpaceDE w:val="0"/>
        <w:autoSpaceDN w:val="0"/>
        <w:adjustRightInd w:val="0"/>
        <w:spacing w:after="0" w:line="240" w:lineRule="auto"/>
        <w:rPr>
          <w:rFonts w:asciiTheme="majorBidi" w:hAnsiTheme="majorBidi" w:cstheme="majorBidi"/>
          <w:color w:val="000000"/>
          <w:sz w:val="28"/>
          <w:szCs w:val="28"/>
        </w:rPr>
      </w:pPr>
      <w:r>
        <w:rPr>
          <w:rFonts w:asciiTheme="majorBidi" w:eastAsia="Times New Roman" w:hAnsiTheme="majorBidi" w:cstheme="majorBidi"/>
          <w:color w:val="000000" w:themeColor="text1"/>
          <w:sz w:val="28"/>
          <w:szCs w:val="28"/>
        </w:rPr>
        <w:t>P</w:t>
      </w:r>
      <w:r w:rsidRPr="009C204F">
        <w:rPr>
          <w:rFonts w:asciiTheme="majorBidi" w:eastAsia="Times New Roman" w:hAnsiTheme="majorBidi" w:cstheme="majorBidi"/>
          <w:color w:val="000000" w:themeColor="text1"/>
          <w:sz w:val="28"/>
          <w:szCs w:val="28"/>
        </w:rPr>
        <w:t xml:space="preserve">eptide </w:t>
      </w:r>
      <w:r w:rsidR="00A06A51">
        <w:rPr>
          <w:rFonts w:asciiTheme="majorBidi" w:eastAsia="Times New Roman" w:hAnsiTheme="majorBidi" w:cstheme="majorBidi"/>
          <w:color w:val="000000" w:themeColor="text1"/>
          <w:sz w:val="28"/>
          <w:szCs w:val="28"/>
        </w:rPr>
        <w:t>and</w:t>
      </w:r>
      <w:r w:rsidRPr="009C204F">
        <w:rPr>
          <w:rFonts w:asciiTheme="majorBidi" w:eastAsia="Times New Roman" w:hAnsiTheme="majorBidi" w:cstheme="majorBidi"/>
          <w:color w:val="000000" w:themeColor="text1"/>
          <w:sz w:val="28"/>
          <w:szCs w:val="28"/>
        </w:rPr>
        <w:t xml:space="preserve"> protein</w:t>
      </w:r>
      <w:r w:rsidR="00A06A51">
        <w:rPr>
          <w:rFonts w:asciiTheme="majorBidi" w:eastAsia="Times New Roman" w:hAnsiTheme="majorBidi" w:cstheme="majorBidi"/>
          <w:color w:val="000000" w:themeColor="text1"/>
          <w:sz w:val="28"/>
          <w:szCs w:val="28"/>
        </w:rPr>
        <w:t xml:space="preserve"> are different</w:t>
      </w:r>
      <w:r>
        <w:rPr>
          <w:rFonts w:asciiTheme="majorBidi" w:eastAsia="Times New Roman" w:hAnsiTheme="majorBidi" w:cstheme="majorBidi"/>
          <w:color w:val="000000" w:themeColor="text1"/>
          <w:sz w:val="28"/>
          <w:szCs w:val="28"/>
        </w:rPr>
        <w:t>.</w:t>
      </w:r>
    </w:p>
    <w:p w:rsidR="00A06A51" w:rsidRPr="00A06A51" w:rsidRDefault="00A06A51" w:rsidP="00503C00">
      <w:pPr>
        <w:pStyle w:val="ListParagraph"/>
        <w:autoSpaceDE w:val="0"/>
        <w:autoSpaceDN w:val="0"/>
        <w:adjustRightInd w:val="0"/>
        <w:spacing w:after="0" w:line="240" w:lineRule="auto"/>
        <w:ind w:left="927"/>
        <w:rPr>
          <w:rFonts w:asciiTheme="majorBidi" w:hAnsiTheme="majorBidi" w:cstheme="majorBidi"/>
          <w:color w:val="FF0000"/>
          <w:sz w:val="28"/>
          <w:szCs w:val="28"/>
        </w:rPr>
      </w:pPr>
      <w:r w:rsidRPr="00A06A51">
        <w:rPr>
          <w:rFonts w:asciiTheme="majorBidi" w:eastAsia="Times New Roman" w:hAnsiTheme="majorBidi" w:cstheme="majorBidi"/>
          <w:color w:val="FF0000"/>
          <w:sz w:val="28"/>
          <w:szCs w:val="28"/>
        </w:rPr>
        <w:t xml:space="preserve">Amino acid polymers (polypeptides) with molecular weight greater than 10000 </w:t>
      </w:r>
      <w:proofErr w:type="spellStart"/>
      <w:r w:rsidRPr="00A06A51">
        <w:rPr>
          <w:rFonts w:ascii="Arial" w:hAnsi="Arial"/>
          <w:color w:val="FF0000"/>
          <w:sz w:val="27"/>
          <w:szCs w:val="27"/>
          <w:shd w:val="clear" w:color="auto" w:fill="FFFFFF"/>
        </w:rPr>
        <w:t>daltons</w:t>
      </w:r>
      <w:proofErr w:type="spellEnd"/>
      <w:r w:rsidRPr="00A06A51">
        <w:rPr>
          <w:rFonts w:ascii="Arial" w:hAnsi="Arial"/>
          <w:color w:val="FF0000"/>
          <w:sz w:val="27"/>
          <w:szCs w:val="27"/>
          <w:shd w:val="clear" w:color="auto" w:fill="FFFFFF"/>
        </w:rPr>
        <w:t xml:space="preserve"> </w:t>
      </w:r>
      <w:r w:rsidRPr="00A06A51">
        <w:rPr>
          <w:rFonts w:asciiTheme="majorBidi" w:eastAsia="Times New Roman" w:hAnsiTheme="majorBidi" w:cstheme="majorBidi"/>
          <w:color w:val="FF0000"/>
          <w:sz w:val="28"/>
          <w:szCs w:val="28"/>
        </w:rPr>
        <w:t xml:space="preserve">are termed proteins while those with molecular weight less than 10000 </w:t>
      </w:r>
      <w:proofErr w:type="spellStart"/>
      <w:r w:rsidRPr="00A06A51">
        <w:rPr>
          <w:rFonts w:ascii="Arial" w:hAnsi="Arial"/>
          <w:color w:val="FF0000"/>
          <w:sz w:val="27"/>
          <w:szCs w:val="27"/>
          <w:shd w:val="clear" w:color="auto" w:fill="FFFFFF"/>
        </w:rPr>
        <w:t>daltons</w:t>
      </w:r>
      <w:proofErr w:type="spellEnd"/>
      <w:r w:rsidRPr="00A06A51">
        <w:rPr>
          <w:rFonts w:ascii="Arial" w:hAnsi="Arial"/>
          <w:color w:val="FF0000"/>
          <w:sz w:val="27"/>
          <w:szCs w:val="27"/>
          <w:shd w:val="clear" w:color="auto" w:fill="FFFFFF"/>
        </w:rPr>
        <w:t xml:space="preserve"> </w:t>
      </w:r>
      <w:r w:rsidRPr="00A06A51">
        <w:rPr>
          <w:rFonts w:asciiTheme="majorBidi" w:eastAsia="Times New Roman" w:hAnsiTheme="majorBidi" w:cstheme="majorBidi"/>
          <w:color w:val="FF0000"/>
          <w:sz w:val="28"/>
          <w:szCs w:val="28"/>
        </w:rPr>
        <w:t>are called peptide</w:t>
      </w:r>
      <w:r w:rsidR="00503C00">
        <w:rPr>
          <w:rFonts w:asciiTheme="majorBidi" w:eastAsia="Times New Roman" w:hAnsiTheme="majorBidi" w:cstheme="majorBidi"/>
          <w:color w:val="FF0000"/>
          <w:sz w:val="28"/>
          <w:szCs w:val="28"/>
        </w:rPr>
        <w:t>.</w:t>
      </w:r>
    </w:p>
    <w:p w:rsidR="000A2C73" w:rsidRPr="000A2C73" w:rsidRDefault="000A2C73" w:rsidP="000A2C73">
      <w:pPr>
        <w:bidi w:val="0"/>
        <w:ind w:left="567"/>
        <w:jc w:val="both"/>
        <w:rPr>
          <w:rFonts w:ascii="Times New Roman" w:hAnsi="Times New Roman" w:cs="Times New Roman"/>
          <w:sz w:val="28"/>
          <w:szCs w:val="28"/>
          <w:lang w:bidi="ar-EG"/>
        </w:rPr>
      </w:pPr>
    </w:p>
    <w:sectPr w:rsidR="000A2C73" w:rsidRPr="000A2C73" w:rsidSect="00822C9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624" w:footer="85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B0" w:rsidRDefault="005A16B0" w:rsidP="003B199F">
      <w:pPr>
        <w:spacing w:after="0" w:line="240" w:lineRule="auto"/>
      </w:pPr>
      <w:r>
        <w:separator/>
      </w:r>
    </w:p>
  </w:endnote>
  <w:endnote w:type="continuationSeparator" w:id="0">
    <w:p w:rsidR="005A16B0" w:rsidRDefault="005A16B0" w:rsidP="003B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7E" w:rsidRDefault="00DE1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21"/>
      <w:gridCol w:w="879"/>
      <w:gridCol w:w="3822"/>
    </w:tblGrid>
    <w:tr w:rsidR="00822C9E">
      <w:trPr>
        <w:trHeight w:val="151"/>
      </w:trPr>
      <w:tc>
        <w:tcPr>
          <w:tcW w:w="2250" w:type="pct"/>
          <w:tcBorders>
            <w:bottom w:val="single" w:sz="4" w:space="0" w:color="4F81BD" w:themeColor="accent1"/>
          </w:tcBorders>
        </w:tcPr>
        <w:p w:rsidR="00822C9E" w:rsidRDefault="00822C9E">
          <w:pPr>
            <w:pStyle w:val="Header"/>
            <w:rPr>
              <w:rFonts w:asciiTheme="majorHAnsi" w:eastAsiaTheme="majorEastAsia" w:hAnsiTheme="majorHAnsi" w:cstheme="majorBidi"/>
              <w:b/>
              <w:bCs/>
            </w:rPr>
          </w:pPr>
        </w:p>
      </w:tc>
      <w:tc>
        <w:tcPr>
          <w:tcW w:w="500" w:type="pct"/>
          <w:vMerge w:val="restart"/>
          <w:noWrap/>
          <w:vAlign w:val="center"/>
        </w:tcPr>
        <w:p w:rsidR="00822C9E" w:rsidRDefault="00822C9E">
          <w:pPr>
            <w:pStyle w:val="NoSpacing"/>
            <w:rPr>
              <w:rFonts w:asciiTheme="majorHAnsi" w:hAnsiTheme="majorHAnsi"/>
            </w:rPr>
          </w:pPr>
          <w:r>
            <w:rPr>
              <w:rFonts w:asciiTheme="majorHAnsi" w:hAnsiTheme="majorHAnsi"/>
              <w:b/>
            </w:rPr>
            <w:t xml:space="preserve">Page </w:t>
          </w:r>
          <w:fldSimple w:instr=" PAGE  \* MERGEFORMAT ">
            <w:r w:rsidR="000168E7" w:rsidRPr="000168E7">
              <w:rPr>
                <w:rFonts w:asciiTheme="majorHAnsi" w:hAnsiTheme="majorHAnsi"/>
                <w:b/>
                <w:noProof/>
              </w:rPr>
              <w:t>1</w:t>
            </w:r>
          </w:fldSimple>
        </w:p>
      </w:tc>
      <w:tc>
        <w:tcPr>
          <w:tcW w:w="2250" w:type="pct"/>
          <w:tcBorders>
            <w:bottom w:val="single" w:sz="4" w:space="0" w:color="4F81BD" w:themeColor="accent1"/>
          </w:tcBorders>
        </w:tcPr>
        <w:p w:rsidR="00822C9E" w:rsidRDefault="00822C9E">
          <w:pPr>
            <w:pStyle w:val="Header"/>
            <w:rPr>
              <w:rFonts w:asciiTheme="majorHAnsi" w:eastAsiaTheme="majorEastAsia" w:hAnsiTheme="majorHAnsi" w:cstheme="majorBidi"/>
              <w:b/>
              <w:bCs/>
            </w:rPr>
          </w:pPr>
        </w:p>
      </w:tc>
    </w:tr>
    <w:tr w:rsidR="00822C9E">
      <w:trPr>
        <w:trHeight w:val="150"/>
      </w:trPr>
      <w:tc>
        <w:tcPr>
          <w:tcW w:w="2250" w:type="pct"/>
          <w:tcBorders>
            <w:top w:val="single" w:sz="4" w:space="0" w:color="4F81BD" w:themeColor="accent1"/>
          </w:tcBorders>
        </w:tcPr>
        <w:p w:rsidR="00822C9E" w:rsidRDefault="00822C9E">
          <w:pPr>
            <w:pStyle w:val="Header"/>
            <w:rPr>
              <w:rFonts w:asciiTheme="majorHAnsi" w:eastAsiaTheme="majorEastAsia" w:hAnsiTheme="majorHAnsi" w:cstheme="majorBidi"/>
              <w:b/>
              <w:bCs/>
            </w:rPr>
          </w:pPr>
        </w:p>
      </w:tc>
      <w:tc>
        <w:tcPr>
          <w:tcW w:w="500" w:type="pct"/>
          <w:vMerge/>
        </w:tcPr>
        <w:p w:rsidR="00822C9E" w:rsidRDefault="00822C9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22C9E" w:rsidRDefault="00822C9E">
          <w:pPr>
            <w:pStyle w:val="Header"/>
            <w:rPr>
              <w:rFonts w:asciiTheme="majorHAnsi" w:eastAsiaTheme="majorEastAsia" w:hAnsiTheme="majorHAnsi" w:cstheme="majorBidi"/>
              <w:b/>
              <w:bCs/>
            </w:rPr>
          </w:pPr>
        </w:p>
      </w:tc>
    </w:tr>
  </w:tbl>
  <w:p w:rsidR="00F70890" w:rsidRPr="00F70890" w:rsidRDefault="00F70890" w:rsidP="00822C9E">
    <w:pPr>
      <w:pStyle w:val="Footer"/>
      <w:rPr>
        <w:rFonts w:asciiTheme="majorBidi" w:hAnsiTheme="majorBidi" w:cstheme="majorBidi"/>
        <w:b/>
        <w:bCs/>
        <w:sz w:val="28"/>
        <w:szCs w:val="28"/>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7E" w:rsidRDefault="00DE1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B0" w:rsidRDefault="005A16B0" w:rsidP="003B199F">
      <w:pPr>
        <w:spacing w:after="0" w:line="240" w:lineRule="auto"/>
      </w:pPr>
      <w:r>
        <w:separator/>
      </w:r>
    </w:p>
  </w:footnote>
  <w:footnote w:type="continuationSeparator" w:id="0">
    <w:p w:rsidR="005A16B0" w:rsidRDefault="005A16B0" w:rsidP="003B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7E" w:rsidRDefault="00DE1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5" w:type="dxa"/>
      <w:tblInd w:w="-885" w:type="dxa"/>
      <w:tblBorders>
        <w:bottom w:val="single" w:sz="8" w:space="0" w:color="auto"/>
      </w:tblBorders>
      <w:tblLook w:val="04A0"/>
    </w:tblPr>
    <w:tblGrid>
      <w:gridCol w:w="3061"/>
      <w:gridCol w:w="3476"/>
      <w:gridCol w:w="3638"/>
    </w:tblGrid>
    <w:tr w:rsidR="003B199F" w:rsidTr="00E37C08">
      <w:trPr>
        <w:trHeight w:val="439"/>
      </w:trPr>
      <w:tc>
        <w:tcPr>
          <w:tcW w:w="3061" w:type="dxa"/>
          <w:vMerge w:val="restart"/>
        </w:tcPr>
        <w:p w:rsidR="003B199F" w:rsidRDefault="0045758D" w:rsidP="0045758D">
          <w:pPr>
            <w:spacing w:after="0" w:line="240" w:lineRule="auto"/>
            <w:jc w:val="right"/>
            <w:rPr>
              <w:rtl/>
              <w:lang w:bidi="ar-EG"/>
            </w:rPr>
          </w:pPr>
          <w:r>
            <w:t xml:space="preserve">     </w:t>
          </w:r>
          <w:r w:rsidR="003B199F">
            <w:rPr>
              <w:noProof/>
            </w:rPr>
            <w:drawing>
              <wp:inline distT="0" distB="0" distL="0" distR="0">
                <wp:extent cx="952500" cy="652047"/>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52500" cy="652047"/>
                        </a:xfrm>
                        <a:prstGeom prst="rect">
                          <a:avLst/>
                        </a:prstGeom>
                        <a:noFill/>
                        <a:ln w="9525">
                          <a:noFill/>
                          <a:miter lim="800000"/>
                          <a:headEnd/>
                          <a:tailEnd/>
                        </a:ln>
                      </pic:spPr>
                    </pic:pic>
                  </a:graphicData>
                </a:graphic>
              </wp:inline>
            </w:drawing>
          </w:r>
        </w:p>
        <w:p w:rsidR="003B199F" w:rsidRPr="00D054BF" w:rsidRDefault="003B199F" w:rsidP="0045758D">
          <w:pPr>
            <w:spacing w:after="0" w:line="240" w:lineRule="auto"/>
            <w:jc w:val="right"/>
            <w:rPr>
              <w:sz w:val="24"/>
              <w:szCs w:val="24"/>
            </w:rPr>
          </w:pPr>
          <w:r w:rsidRPr="00D054BF">
            <w:rPr>
              <w:sz w:val="24"/>
              <w:szCs w:val="24"/>
            </w:rPr>
            <w:t xml:space="preserve">      </w:t>
          </w:r>
          <w:proofErr w:type="spellStart"/>
          <w:r w:rsidRPr="00D054BF">
            <w:rPr>
              <w:sz w:val="24"/>
              <w:szCs w:val="24"/>
            </w:rPr>
            <w:t>Benha</w:t>
          </w:r>
          <w:proofErr w:type="spellEnd"/>
          <w:r w:rsidRPr="00D054BF">
            <w:rPr>
              <w:sz w:val="24"/>
              <w:szCs w:val="24"/>
            </w:rPr>
            <w:t xml:space="preserve"> University</w:t>
          </w:r>
        </w:p>
        <w:p w:rsidR="003B199F" w:rsidRPr="00D054BF" w:rsidRDefault="003B199F" w:rsidP="0045758D">
          <w:pPr>
            <w:spacing w:after="0" w:line="240" w:lineRule="auto"/>
            <w:jc w:val="right"/>
            <w:rPr>
              <w:sz w:val="24"/>
              <w:szCs w:val="24"/>
            </w:rPr>
          </w:pPr>
          <w:r w:rsidRPr="00D054BF">
            <w:rPr>
              <w:sz w:val="24"/>
              <w:szCs w:val="24"/>
            </w:rPr>
            <w:t xml:space="preserve">      Faculty of Science</w:t>
          </w:r>
        </w:p>
        <w:p w:rsidR="003B199F" w:rsidRPr="00BD144A" w:rsidRDefault="003B199F" w:rsidP="0045758D">
          <w:pPr>
            <w:spacing w:after="0" w:line="240" w:lineRule="auto"/>
            <w:jc w:val="right"/>
          </w:pPr>
          <w:r w:rsidRPr="00D054BF">
            <w:rPr>
              <w:sz w:val="24"/>
              <w:szCs w:val="24"/>
            </w:rPr>
            <w:t xml:space="preserve">  Department of Zoology</w:t>
          </w:r>
        </w:p>
      </w:tc>
      <w:tc>
        <w:tcPr>
          <w:tcW w:w="7114" w:type="dxa"/>
          <w:gridSpan w:val="2"/>
          <w:vAlign w:val="center"/>
        </w:tcPr>
        <w:p w:rsidR="00D054BF" w:rsidRPr="00E37C08" w:rsidRDefault="00165310" w:rsidP="00E37C08">
          <w:pPr>
            <w:spacing w:after="0" w:line="240" w:lineRule="auto"/>
            <w:jc w:val="center"/>
            <w:rPr>
              <w:b/>
              <w:bCs/>
              <w:sz w:val="40"/>
              <w:szCs w:val="40"/>
              <w:rtl/>
            </w:rPr>
          </w:pPr>
          <w:r>
            <w:rPr>
              <w:b/>
              <w:bCs/>
              <w:sz w:val="40"/>
              <w:szCs w:val="40"/>
            </w:rPr>
            <w:t>Biochemistry 1 (303</w:t>
          </w:r>
          <w:r w:rsidR="00F9291F" w:rsidRPr="00F9291F">
            <w:rPr>
              <w:b/>
              <w:bCs/>
              <w:sz w:val="40"/>
              <w:szCs w:val="40"/>
            </w:rPr>
            <w:t xml:space="preserve"> Z)</w:t>
          </w:r>
        </w:p>
      </w:tc>
    </w:tr>
    <w:tr w:rsidR="003B199F" w:rsidTr="00E37C08">
      <w:trPr>
        <w:trHeight w:val="128"/>
      </w:trPr>
      <w:tc>
        <w:tcPr>
          <w:tcW w:w="3061" w:type="dxa"/>
          <w:vMerge/>
        </w:tcPr>
        <w:p w:rsidR="003B199F" w:rsidRDefault="003B199F" w:rsidP="00730475">
          <w:pPr>
            <w:spacing w:after="0" w:line="240" w:lineRule="auto"/>
          </w:pPr>
        </w:p>
      </w:tc>
      <w:tc>
        <w:tcPr>
          <w:tcW w:w="3476" w:type="dxa"/>
        </w:tcPr>
        <w:p w:rsidR="003B199F" w:rsidRDefault="003B199F" w:rsidP="00D054BF">
          <w:pPr>
            <w:spacing w:after="0" w:line="240" w:lineRule="auto"/>
            <w:jc w:val="right"/>
            <w:rPr>
              <w:rFonts w:asciiTheme="majorBidi" w:hAnsiTheme="majorBidi" w:cstheme="majorBidi"/>
              <w:sz w:val="24"/>
              <w:szCs w:val="24"/>
            </w:rPr>
          </w:pPr>
          <w:r w:rsidRPr="00D054BF">
            <w:rPr>
              <w:rFonts w:asciiTheme="majorBidi" w:hAnsiTheme="majorBidi" w:cstheme="majorBidi"/>
              <w:b/>
              <w:bCs/>
              <w:sz w:val="24"/>
              <w:szCs w:val="24"/>
            </w:rPr>
            <w:t>Semester</w:t>
          </w:r>
          <w:r w:rsidRPr="00F70890">
            <w:rPr>
              <w:rFonts w:asciiTheme="majorBidi" w:hAnsiTheme="majorBidi" w:cstheme="majorBidi"/>
              <w:b/>
              <w:bCs/>
              <w:sz w:val="24"/>
              <w:szCs w:val="24"/>
            </w:rPr>
            <w:t>:</w:t>
          </w:r>
          <w:r w:rsidRPr="00F70890">
            <w:rPr>
              <w:rFonts w:asciiTheme="majorBidi" w:hAnsiTheme="majorBidi" w:cstheme="majorBidi"/>
              <w:sz w:val="24"/>
              <w:szCs w:val="24"/>
            </w:rPr>
            <w:t xml:space="preserve"> </w:t>
          </w:r>
          <w:r w:rsidR="00D054BF">
            <w:rPr>
              <w:rFonts w:asciiTheme="majorBidi" w:hAnsiTheme="majorBidi" w:cstheme="majorBidi"/>
              <w:sz w:val="24"/>
              <w:szCs w:val="24"/>
            </w:rPr>
            <w:t>Second</w:t>
          </w:r>
          <w:r w:rsidR="00AA3E65">
            <w:rPr>
              <w:rFonts w:asciiTheme="majorBidi" w:hAnsiTheme="majorBidi" w:cstheme="majorBidi"/>
              <w:sz w:val="24"/>
              <w:szCs w:val="24"/>
            </w:rPr>
            <w:t xml:space="preserve"> Term</w:t>
          </w:r>
        </w:p>
        <w:p w:rsidR="00E37C08" w:rsidRPr="00F70890" w:rsidRDefault="00E37C08" w:rsidP="00DE1B7E">
          <w:pPr>
            <w:spacing w:after="0" w:line="240" w:lineRule="auto"/>
            <w:jc w:val="right"/>
            <w:rPr>
              <w:rFonts w:asciiTheme="majorBidi" w:hAnsiTheme="majorBidi" w:cstheme="majorBidi"/>
              <w:sz w:val="24"/>
              <w:szCs w:val="24"/>
              <w:rtl/>
              <w:lang w:bidi="ar-EG"/>
            </w:rPr>
          </w:pPr>
          <w:r w:rsidRPr="006D518B">
            <w:rPr>
              <w:rFonts w:asciiTheme="majorBidi" w:hAnsiTheme="majorBidi" w:cstheme="majorBidi"/>
              <w:b/>
              <w:bCs/>
              <w:sz w:val="24"/>
              <w:szCs w:val="24"/>
            </w:rPr>
            <w:t xml:space="preserve">Date: </w:t>
          </w:r>
          <w:r w:rsidR="00DE1B7E">
            <w:rPr>
              <w:rFonts w:asciiTheme="majorBidi" w:hAnsiTheme="majorBidi" w:cstheme="majorBidi"/>
              <w:sz w:val="24"/>
              <w:szCs w:val="24"/>
            </w:rPr>
            <w:t>6</w:t>
          </w:r>
          <w:r>
            <w:rPr>
              <w:rFonts w:asciiTheme="majorBidi" w:hAnsiTheme="majorBidi" w:cstheme="majorBidi"/>
              <w:sz w:val="24"/>
              <w:szCs w:val="24"/>
            </w:rPr>
            <w:t>/</w:t>
          </w:r>
          <w:r w:rsidR="00DE1B7E">
            <w:rPr>
              <w:rFonts w:asciiTheme="majorBidi" w:hAnsiTheme="majorBidi" w:cstheme="majorBidi"/>
              <w:sz w:val="24"/>
              <w:szCs w:val="24"/>
            </w:rPr>
            <w:t>6</w:t>
          </w:r>
          <w:r>
            <w:rPr>
              <w:rFonts w:asciiTheme="majorBidi" w:hAnsiTheme="majorBidi" w:cstheme="majorBidi"/>
              <w:sz w:val="24"/>
              <w:szCs w:val="24"/>
            </w:rPr>
            <w:t>/2017</w:t>
          </w:r>
        </w:p>
      </w:tc>
      <w:tc>
        <w:tcPr>
          <w:tcW w:w="3638" w:type="dxa"/>
        </w:tcPr>
        <w:p w:rsidR="003B199F" w:rsidRDefault="003B199F" w:rsidP="00F9291F">
          <w:pPr>
            <w:spacing w:after="0" w:line="240" w:lineRule="auto"/>
            <w:jc w:val="right"/>
            <w:rPr>
              <w:rFonts w:asciiTheme="majorBidi" w:hAnsiTheme="majorBidi" w:cstheme="majorBidi"/>
              <w:b/>
              <w:bCs/>
              <w:sz w:val="24"/>
              <w:szCs w:val="24"/>
            </w:rPr>
          </w:pPr>
          <w:r w:rsidRPr="00F70890">
            <w:rPr>
              <w:rFonts w:asciiTheme="majorBidi" w:hAnsiTheme="majorBidi" w:cstheme="majorBidi"/>
              <w:b/>
              <w:bCs/>
              <w:sz w:val="24"/>
              <w:szCs w:val="24"/>
            </w:rPr>
            <w:t xml:space="preserve">Level: </w:t>
          </w:r>
          <w:r w:rsidR="00F9291F">
            <w:rPr>
              <w:rFonts w:asciiTheme="majorBidi" w:hAnsiTheme="majorBidi" w:cstheme="majorBidi"/>
              <w:sz w:val="24"/>
              <w:szCs w:val="24"/>
            </w:rPr>
            <w:t>T</w:t>
          </w:r>
          <w:r w:rsidRPr="00F70890">
            <w:rPr>
              <w:rFonts w:asciiTheme="majorBidi" w:hAnsiTheme="majorBidi" w:cstheme="majorBidi"/>
              <w:sz w:val="24"/>
              <w:szCs w:val="24"/>
            </w:rPr>
            <w:t>hird leve</w:t>
          </w:r>
          <w:r w:rsidR="00625961" w:rsidRPr="00D054BF">
            <w:rPr>
              <w:rFonts w:asciiTheme="majorBidi" w:hAnsiTheme="majorBidi" w:cstheme="majorBidi"/>
              <w:sz w:val="24"/>
              <w:szCs w:val="24"/>
            </w:rPr>
            <w:t>l</w:t>
          </w:r>
        </w:p>
        <w:p w:rsidR="00625961" w:rsidRPr="00F70890" w:rsidRDefault="00625961" w:rsidP="00D054BF">
          <w:pPr>
            <w:spacing w:after="0" w:line="240" w:lineRule="auto"/>
            <w:jc w:val="right"/>
            <w:rPr>
              <w:rFonts w:asciiTheme="majorBidi" w:hAnsiTheme="majorBidi" w:cstheme="majorBidi"/>
              <w:b/>
              <w:bCs/>
              <w:sz w:val="24"/>
              <w:szCs w:val="24"/>
              <w:rtl/>
              <w:lang w:bidi="ar-EG"/>
            </w:rPr>
          </w:pPr>
          <w:proofErr w:type="spellStart"/>
          <w:r w:rsidRPr="00F70890">
            <w:rPr>
              <w:rFonts w:asciiTheme="majorBidi" w:hAnsiTheme="majorBidi" w:cstheme="majorBidi"/>
              <w:b/>
              <w:bCs/>
              <w:sz w:val="24"/>
              <w:szCs w:val="24"/>
            </w:rPr>
            <w:t>Sepc</w:t>
          </w:r>
          <w:proofErr w:type="spellEnd"/>
          <w:r w:rsidRPr="00D054BF">
            <w:rPr>
              <w:rFonts w:asciiTheme="majorBidi" w:hAnsiTheme="majorBidi" w:cstheme="majorBidi"/>
              <w:b/>
              <w:bCs/>
              <w:sz w:val="24"/>
              <w:szCs w:val="24"/>
            </w:rPr>
            <w:t>:</w:t>
          </w:r>
          <w:r w:rsidR="00AB4EA6">
            <w:rPr>
              <w:rFonts w:asciiTheme="majorBidi" w:hAnsiTheme="majorBidi" w:cstheme="majorBidi"/>
              <w:sz w:val="24"/>
              <w:szCs w:val="24"/>
            </w:rPr>
            <w:t xml:space="preserve"> </w:t>
          </w:r>
          <w:r w:rsidR="00D054BF">
            <w:rPr>
              <w:rFonts w:asciiTheme="majorBidi" w:hAnsiTheme="majorBidi" w:cstheme="majorBidi"/>
              <w:sz w:val="24"/>
              <w:szCs w:val="24"/>
            </w:rPr>
            <w:t>Zoology &amp; Chemistry</w:t>
          </w:r>
          <w:r w:rsidR="00AB4EA6">
            <w:rPr>
              <w:rFonts w:asciiTheme="majorBidi" w:hAnsiTheme="majorBidi" w:cstheme="majorBidi"/>
              <w:sz w:val="24"/>
              <w:szCs w:val="24"/>
            </w:rPr>
            <w:t xml:space="preserve"> </w:t>
          </w:r>
          <w:r w:rsidR="00AA3E65">
            <w:rPr>
              <w:rFonts w:asciiTheme="majorBidi" w:hAnsiTheme="majorBidi" w:cstheme="majorBidi"/>
              <w:sz w:val="24"/>
              <w:szCs w:val="24"/>
            </w:rPr>
            <w:t xml:space="preserve"> </w:t>
          </w:r>
        </w:p>
      </w:tc>
    </w:tr>
    <w:tr w:rsidR="00E37C08" w:rsidTr="00E37C08">
      <w:trPr>
        <w:trHeight w:val="319"/>
      </w:trPr>
      <w:tc>
        <w:tcPr>
          <w:tcW w:w="3061" w:type="dxa"/>
          <w:vMerge/>
        </w:tcPr>
        <w:p w:rsidR="00E37C08" w:rsidRDefault="00E37C08" w:rsidP="00730475">
          <w:pPr>
            <w:spacing w:after="0" w:line="240" w:lineRule="auto"/>
          </w:pPr>
        </w:p>
      </w:tc>
      <w:tc>
        <w:tcPr>
          <w:tcW w:w="7114" w:type="dxa"/>
          <w:gridSpan w:val="2"/>
        </w:tcPr>
        <w:p w:rsidR="00E37C08" w:rsidRPr="00F70890" w:rsidRDefault="00E37C08" w:rsidP="00503C00">
          <w:pPr>
            <w:spacing w:after="0"/>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Exam time: </w:t>
          </w:r>
          <w:r w:rsidR="00503C00">
            <w:rPr>
              <w:rFonts w:asciiTheme="majorBidi" w:hAnsiTheme="majorBidi" w:cstheme="majorBidi"/>
              <w:sz w:val="24"/>
              <w:szCs w:val="24"/>
            </w:rPr>
            <w:t>1</w:t>
          </w:r>
          <w:r w:rsidRPr="00F70890">
            <w:rPr>
              <w:rFonts w:asciiTheme="majorBidi" w:hAnsiTheme="majorBidi" w:cstheme="majorBidi"/>
              <w:sz w:val="24"/>
              <w:szCs w:val="24"/>
            </w:rPr>
            <w:t>:00 hours</w:t>
          </w:r>
          <w:r w:rsidRPr="00F70890">
            <w:rPr>
              <w:rFonts w:asciiTheme="majorBidi" w:hAnsiTheme="majorBidi" w:cstheme="majorBidi"/>
              <w:sz w:val="24"/>
              <w:szCs w:val="24"/>
              <w:rtl/>
              <w:lang w:bidi="ar-EG"/>
            </w:rPr>
            <w:t xml:space="preserve">      </w:t>
          </w:r>
        </w:p>
      </w:tc>
    </w:tr>
    <w:tr w:rsidR="003B199F" w:rsidTr="00E37C08">
      <w:trPr>
        <w:trHeight w:val="439"/>
      </w:trPr>
      <w:tc>
        <w:tcPr>
          <w:tcW w:w="3061" w:type="dxa"/>
          <w:vMerge/>
        </w:tcPr>
        <w:p w:rsidR="003B199F" w:rsidRDefault="003B199F" w:rsidP="00730475">
          <w:pPr>
            <w:spacing w:after="0" w:line="240" w:lineRule="auto"/>
          </w:pPr>
        </w:p>
      </w:tc>
      <w:tc>
        <w:tcPr>
          <w:tcW w:w="7114" w:type="dxa"/>
          <w:gridSpan w:val="2"/>
        </w:tcPr>
        <w:p w:rsidR="003B199F" w:rsidRPr="00F70890" w:rsidRDefault="00D054BF" w:rsidP="00E37C08">
          <w:pPr>
            <w:spacing w:after="0" w:line="240" w:lineRule="auto"/>
            <w:jc w:val="right"/>
            <w:rPr>
              <w:rFonts w:asciiTheme="majorBidi" w:hAnsiTheme="majorBidi" w:cstheme="majorBidi"/>
              <w:sz w:val="24"/>
              <w:szCs w:val="24"/>
              <w:rtl/>
              <w:lang w:bidi="ar-EG"/>
            </w:rPr>
          </w:pPr>
          <w:r>
            <w:rPr>
              <w:rFonts w:asciiTheme="majorBidi" w:hAnsiTheme="majorBidi" w:cstheme="majorBidi"/>
              <w:sz w:val="24"/>
              <w:szCs w:val="24"/>
              <w:lang w:bidi="ar-EG"/>
            </w:rPr>
            <w:t xml:space="preserve">Dr. </w:t>
          </w:r>
          <w:r w:rsidRPr="00F70890">
            <w:rPr>
              <w:rFonts w:asciiTheme="majorBidi" w:hAnsiTheme="majorBidi" w:cstheme="majorBidi"/>
              <w:sz w:val="24"/>
              <w:szCs w:val="24"/>
              <w:lang w:bidi="ar-EG"/>
            </w:rPr>
            <w:t xml:space="preserve"> </w:t>
          </w:r>
          <w:proofErr w:type="spellStart"/>
          <w:r w:rsidRPr="00F70890">
            <w:rPr>
              <w:rFonts w:asciiTheme="majorBidi" w:hAnsiTheme="majorBidi" w:cstheme="majorBidi"/>
              <w:sz w:val="24"/>
              <w:szCs w:val="24"/>
              <w:lang w:bidi="ar-EG"/>
            </w:rPr>
            <w:t>Doaa</w:t>
          </w:r>
          <w:proofErr w:type="spellEnd"/>
          <w:r w:rsidRPr="00F70890">
            <w:rPr>
              <w:rFonts w:asciiTheme="majorBidi" w:hAnsiTheme="majorBidi" w:cstheme="majorBidi"/>
              <w:sz w:val="24"/>
              <w:szCs w:val="24"/>
              <w:lang w:bidi="ar-EG"/>
            </w:rPr>
            <w:t xml:space="preserve"> </w:t>
          </w:r>
          <w:proofErr w:type="spellStart"/>
          <w:r w:rsidRPr="00F70890">
            <w:rPr>
              <w:rFonts w:asciiTheme="majorBidi" w:hAnsiTheme="majorBidi" w:cstheme="majorBidi"/>
              <w:sz w:val="24"/>
              <w:szCs w:val="24"/>
              <w:lang w:bidi="ar-EG"/>
            </w:rPr>
            <w:t>S</w:t>
          </w:r>
          <w:r>
            <w:rPr>
              <w:rFonts w:asciiTheme="majorBidi" w:hAnsiTheme="majorBidi" w:cstheme="majorBidi"/>
              <w:sz w:val="24"/>
              <w:szCs w:val="24"/>
              <w:lang w:bidi="ar-EG"/>
            </w:rPr>
            <w:t>abry</w:t>
          </w:r>
          <w:proofErr w:type="spellEnd"/>
          <w:r w:rsidRPr="00F70890">
            <w:rPr>
              <w:rFonts w:asciiTheme="majorBidi" w:hAnsiTheme="majorBidi" w:cstheme="majorBidi"/>
              <w:sz w:val="24"/>
              <w:szCs w:val="24"/>
              <w:lang w:bidi="ar-EG"/>
            </w:rPr>
            <w:t xml:space="preserve"> Ibrahim</w:t>
          </w:r>
          <w:r>
            <w:rPr>
              <w:rFonts w:asciiTheme="majorBidi" w:hAnsiTheme="majorBidi" w:cstheme="majorBidi"/>
              <w:b/>
              <w:bCs/>
              <w:sz w:val="24"/>
              <w:szCs w:val="24"/>
            </w:rPr>
            <w:t xml:space="preserve">      </w:t>
          </w:r>
        </w:p>
      </w:tc>
    </w:tr>
  </w:tbl>
  <w:p w:rsidR="003B199F" w:rsidRDefault="003B199F" w:rsidP="00D054BF">
    <w:pPr>
      <w:pStyle w:val="Header"/>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7E" w:rsidRDefault="00DE1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EE"/>
    <w:multiLevelType w:val="hybridMultilevel"/>
    <w:tmpl w:val="D6CA8FE2"/>
    <w:lvl w:ilvl="0" w:tplc="53847F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7D4A4D"/>
    <w:multiLevelType w:val="hybridMultilevel"/>
    <w:tmpl w:val="52026E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CF4111"/>
    <w:multiLevelType w:val="hybridMultilevel"/>
    <w:tmpl w:val="D20CD480"/>
    <w:lvl w:ilvl="0" w:tplc="04090011">
      <w:start w:val="1"/>
      <w:numFmt w:val="decimal"/>
      <w:lvlText w:val="%1)"/>
      <w:lvlJc w:val="left"/>
      <w:pPr>
        <w:ind w:left="-195" w:hanging="360"/>
      </w:pPr>
    </w:lvl>
    <w:lvl w:ilvl="1" w:tplc="04090019" w:tentative="1">
      <w:start w:val="1"/>
      <w:numFmt w:val="lowerLetter"/>
      <w:lvlText w:val="%2."/>
      <w:lvlJc w:val="left"/>
      <w:pPr>
        <w:ind w:left="525" w:hanging="360"/>
      </w:pPr>
    </w:lvl>
    <w:lvl w:ilvl="2" w:tplc="0409001B" w:tentative="1">
      <w:start w:val="1"/>
      <w:numFmt w:val="lowerRoman"/>
      <w:lvlText w:val="%3."/>
      <w:lvlJc w:val="right"/>
      <w:pPr>
        <w:ind w:left="1245" w:hanging="180"/>
      </w:pPr>
    </w:lvl>
    <w:lvl w:ilvl="3" w:tplc="0409000F" w:tentative="1">
      <w:start w:val="1"/>
      <w:numFmt w:val="decimal"/>
      <w:lvlText w:val="%4."/>
      <w:lvlJc w:val="left"/>
      <w:pPr>
        <w:ind w:left="1965" w:hanging="360"/>
      </w:pPr>
    </w:lvl>
    <w:lvl w:ilvl="4" w:tplc="04090019" w:tentative="1">
      <w:start w:val="1"/>
      <w:numFmt w:val="lowerLetter"/>
      <w:lvlText w:val="%5."/>
      <w:lvlJc w:val="left"/>
      <w:pPr>
        <w:ind w:left="2685" w:hanging="360"/>
      </w:pPr>
    </w:lvl>
    <w:lvl w:ilvl="5" w:tplc="0409001B" w:tentative="1">
      <w:start w:val="1"/>
      <w:numFmt w:val="lowerRoman"/>
      <w:lvlText w:val="%6."/>
      <w:lvlJc w:val="right"/>
      <w:pPr>
        <w:ind w:left="3405" w:hanging="180"/>
      </w:pPr>
    </w:lvl>
    <w:lvl w:ilvl="6" w:tplc="0409000F" w:tentative="1">
      <w:start w:val="1"/>
      <w:numFmt w:val="decimal"/>
      <w:lvlText w:val="%7."/>
      <w:lvlJc w:val="left"/>
      <w:pPr>
        <w:ind w:left="4125" w:hanging="360"/>
      </w:pPr>
    </w:lvl>
    <w:lvl w:ilvl="7" w:tplc="04090019" w:tentative="1">
      <w:start w:val="1"/>
      <w:numFmt w:val="lowerLetter"/>
      <w:lvlText w:val="%8."/>
      <w:lvlJc w:val="left"/>
      <w:pPr>
        <w:ind w:left="4845" w:hanging="360"/>
      </w:pPr>
    </w:lvl>
    <w:lvl w:ilvl="8" w:tplc="0409001B" w:tentative="1">
      <w:start w:val="1"/>
      <w:numFmt w:val="lowerRoman"/>
      <w:lvlText w:val="%9."/>
      <w:lvlJc w:val="right"/>
      <w:pPr>
        <w:ind w:left="5565" w:hanging="180"/>
      </w:pPr>
    </w:lvl>
  </w:abstractNum>
  <w:abstractNum w:abstractNumId="3">
    <w:nsid w:val="0C012DF0"/>
    <w:multiLevelType w:val="hybridMultilevel"/>
    <w:tmpl w:val="FFDC2E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92152"/>
    <w:multiLevelType w:val="hybridMultilevel"/>
    <w:tmpl w:val="942A7794"/>
    <w:lvl w:ilvl="0" w:tplc="E75A18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5DD669C"/>
    <w:multiLevelType w:val="hybridMultilevel"/>
    <w:tmpl w:val="5EE25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CB2671"/>
    <w:multiLevelType w:val="hybridMultilevel"/>
    <w:tmpl w:val="D4F68A68"/>
    <w:lvl w:ilvl="0" w:tplc="ABDCC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357FE7"/>
    <w:multiLevelType w:val="hybridMultilevel"/>
    <w:tmpl w:val="4FE0BB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BF36C7"/>
    <w:multiLevelType w:val="hybridMultilevel"/>
    <w:tmpl w:val="EBD8868E"/>
    <w:lvl w:ilvl="0" w:tplc="671E6EAE">
      <w:start w:val="1"/>
      <w:numFmt w:val="low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CF54D2"/>
    <w:multiLevelType w:val="hybridMultilevel"/>
    <w:tmpl w:val="3C225D5A"/>
    <w:lvl w:ilvl="0" w:tplc="A62A0F90">
      <w:start w:val="1"/>
      <w:numFmt w:val="lowerLetter"/>
      <w:lvlText w:val="%1)"/>
      <w:lvlJc w:val="left"/>
      <w:pPr>
        <w:ind w:left="927" w:hanging="360"/>
      </w:pPr>
      <w:rPr>
        <w:b w:val="0"/>
        <w:bCs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2F2F64"/>
    <w:multiLevelType w:val="hybridMultilevel"/>
    <w:tmpl w:val="8990B99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B3781B"/>
    <w:multiLevelType w:val="hybridMultilevel"/>
    <w:tmpl w:val="EA5C720E"/>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27F767B6"/>
    <w:multiLevelType w:val="hybridMultilevel"/>
    <w:tmpl w:val="EF24CA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5215EC"/>
    <w:multiLevelType w:val="hybridMultilevel"/>
    <w:tmpl w:val="42E0DF1A"/>
    <w:lvl w:ilvl="0" w:tplc="04090015">
      <w:start w:val="1"/>
      <w:numFmt w:val="upperLetter"/>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4">
    <w:nsid w:val="2CBD1BA0"/>
    <w:multiLevelType w:val="hybridMultilevel"/>
    <w:tmpl w:val="FB2C59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7C94CBB"/>
    <w:multiLevelType w:val="hybridMultilevel"/>
    <w:tmpl w:val="BDC49C62"/>
    <w:lvl w:ilvl="0" w:tplc="3202DB1E">
      <w:start w:val="2"/>
      <w:numFmt w:val="decimal"/>
      <w:lvlText w:val="%1-"/>
      <w:lvlJc w:val="left"/>
      <w:pPr>
        <w:ind w:left="360" w:hanging="360"/>
      </w:pPr>
      <w:rPr>
        <w:rFonts w:asciiTheme="majorBidi" w:eastAsia="Calibri" w:hAnsiTheme="majorBidi" w:cstheme="majorBidi" w:hint="default"/>
        <w:sz w:val="32"/>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42BA22D5"/>
    <w:multiLevelType w:val="hybridMultilevel"/>
    <w:tmpl w:val="F8CC762C"/>
    <w:lvl w:ilvl="0" w:tplc="04090015">
      <w:start w:val="1"/>
      <w:numFmt w:val="upperLetter"/>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51FA1B8F"/>
    <w:multiLevelType w:val="hybridMultilevel"/>
    <w:tmpl w:val="C2F6E1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DD290D"/>
    <w:multiLevelType w:val="hybridMultilevel"/>
    <w:tmpl w:val="0CBA79DE"/>
    <w:lvl w:ilvl="0" w:tplc="0409000F">
      <w:start w:val="1"/>
      <w:numFmt w:val="decimal"/>
      <w:lvlText w:val="%1."/>
      <w:lvlJc w:val="left"/>
      <w:pPr>
        <w:ind w:left="502"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AD15BA7"/>
    <w:multiLevelType w:val="hybridMultilevel"/>
    <w:tmpl w:val="D9ECB6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D54503"/>
    <w:multiLevelType w:val="hybridMultilevel"/>
    <w:tmpl w:val="346A4948"/>
    <w:lvl w:ilvl="0" w:tplc="9C9C73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BB4EA7"/>
    <w:multiLevelType w:val="hybridMultilevel"/>
    <w:tmpl w:val="CC38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33E19"/>
    <w:multiLevelType w:val="hybridMultilevel"/>
    <w:tmpl w:val="53AA1ED8"/>
    <w:lvl w:ilvl="0" w:tplc="47503CA0">
      <w:start w:val="1"/>
      <w:numFmt w:val="decimal"/>
      <w:lvlText w:val="%1)"/>
      <w:lvlJc w:val="left"/>
      <w:pPr>
        <w:ind w:left="76" w:hanging="360"/>
      </w:pPr>
      <w:rPr>
        <w:rFonts w:hint="default"/>
        <w:sz w:val="3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3">
    <w:nsid w:val="78EA7997"/>
    <w:multiLevelType w:val="hybridMultilevel"/>
    <w:tmpl w:val="F2A4457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EE162E8"/>
    <w:multiLevelType w:val="hybridMultilevel"/>
    <w:tmpl w:val="91A8672C"/>
    <w:lvl w:ilvl="0" w:tplc="B66CDC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1"/>
  </w:num>
  <w:num w:numId="7">
    <w:abstractNumId w:val="5"/>
  </w:num>
  <w:num w:numId="8">
    <w:abstractNumId w:val="12"/>
  </w:num>
  <w:num w:numId="9">
    <w:abstractNumId w:val="7"/>
  </w:num>
  <w:num w:numId="10">
    <w:abstractNumId w:val="3"/>
  </w:num>
  <w:num w:numId="11">
    <w:abstractNumId w:val="17"/>
  </w:num>
  <w:num w:numId="12">
    <w:abstractNumId w:val="22"/>
  </w:num>
  <w:num w:numId="13">
    <w:abstractNumId w:val="11"/>
  </w:num>
  <w:num w:numId="14">
    <w:abstractNumId w:val="13"/>
  </w:num>
  <w:num w:numId="15">
    <w:abstractNumId w:val="2"/>
  </w:num>
  <w:num w:numId="16">
    <w:abstractNumId w:val="16"/>
  </w:num>
  <w:num w:numId="17">
    <w:abstractNumId w:val="15"/>
  </w:num>
  <w:num w:numId="18">
    <w:abstractNumId w:val="8"/>
  </w:num>
  <w:num w:numId="19">
    <w:abstractNumId w:val="19"/>
  </w:num>
  <w:num w:numId="20">
    <w:abstractNumId w:val="14"/>
  </w:num>
  <w:num w:numId="21">
    <w:abstractNumId w:val="9"/>
  </w:num>
  <w:num w:numId="22">
    <w:abstractNumId w:val="4"/>
  </w:num>
  <w:num w:numId="23">
    <w:abstractNumId w:val="0"/>
  </w:num>
  <w:num w:numId="24">
    <w:abstractNumId w:val="24"/>
  </w:num>
  <w:num w:numId="25">
    <w:abstractNumId w:val="6"/>
  </w:num>
  <w:num w:numId="26">
    <w:abstractNumId w:val="2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jcwNTa0NLY0MzU0NLFQ0lEKTi0uzszPAykwqwUA4aCgXCwAAAA="/>
  </w:docVars>
  <w:rsids>
    <w:rsidRoot w:val="003009C2"/>
    <w:rsid w:val="0001595D"/>
    <w:rsid w:val="000168E7"/>
    <w:rsid w:val="00022144"/>
    <w:rsid w:val="000569FA"/>
    <w:rsid w:val="000A2C73"/>
    <w:rsid w:val="000F57AB"/>
    <w:rsid w:val="00110F23"/>
    <w:rsid w:val="00132D3F"/>
    <w:rsid w:val="0015132E"/>
    <w:rsid w:val="00157520"/>
    <w:rsid w:val="00165310"/>
    <w:rsid w:val="001A741E"/>
    <w:rsid w:val="001B6EC1"/>
    <w:rsid w:val="0022511B"/>
    <w:rsid w:val="00277C59"/>
    <w:rsid w:val="002A4F6B"/>
    <w:rsid w:val="002D5664"/>
    <w:rsid w:val="002F4F64"/>
    <w:rsid w:val="003009C2"/>
    <w:rsid w:val="00302DDC"/>
    <w:rsid w:val="003664AF"/>
    <w:rsid w:val="00373163"/>
    <w:rsid w:val="003B199F"/>
    <w:rsid w:val="00427BEA"/>
    <w:rsid w:val="0045758D"/>
    <w:rsid w:val="004643AC"/>
    <w:rsid w:val="00464B6F"/>
    <w:rsid w:val="004A6F23"/>
    <w:rsid w:val="004B500E"/>
    <w:rsid w:val="00503C00"/>
    <w:rsid w:val="00514B21"/>
    <w:rsid w:val="00527607"/>
    <w:rsid w:val="005A16B0"/>
    <w:rsid w:val="00625961"/>
    <w:rsid w:val="00645E40"/>
    <w:rsid w:val="00650C19"/>
    <w:rsid w:val="00651124"/>
    <w:rsid w:val="00673DC9"/>
    <w:rsid w:val="00674381"/>
    <w:rsid w:val="0069530B"/>
    <w:rsid w:val="00696460"/>
    <w:rsid w:val="006D518B"/>
    <w:rsid w:val="007052E3"/>
    <w:rsid w:val="00707A5E"/>
    <w:rsid w:val="00730475"/>
    <w:rsid w:val="00744E40"/>
    <w:rsid w:val="0077636C"/>
    <w:rsid w:val="00777EF5"/>
    <w:rsid w:val="00783812"/>
    <w:rsid w:val="007A04AA"/>
    <w:rsid w:val="007E781A"/>
    <w:rsid w:val="00820777"/>
    <w:rsid w:val="00822C9E"/>
    <w:rsid w:val="008561E7"/>
    <w:rsid w:val="008626D2"/>
    <w:rsid w:val="00885BFE"/>
    <w:rsid w:val="008A005E"/>
    <w:rsid w:val="008D144F"/>
    <w:rsid w:val="009233C5"/>
    <w:rsid w:val="00943754"/>
    <w:rsid w:val="00944A1A"/>
    <w:rsid w:val="009873D8"/>
    <w:rsid w:val="009D399D"/>
    <w:rsid w:val="00A06A51"/>
    <w:rsid w:val="00A33D02"/>
    <w:rsid w:val="00A36623"/>
    <w:rsid w:val="00A824C0"/>
    <w:rsid w:val="00AA3E65"/>
    <w:rsid w:val="00AB4EA6"/>
    <w:rsid w:val="00B63A04"/>
    <w:rsid w:val="00B75CB6"/>
    <w:rsid w:val="00B76D4F"/>
    <w:rsid w:val="00BB3324"/>
    <w:rsid w:val="00BE2FAD"/>
    <w:rsid w:val="00BE3DCC"/>
    <w:rsid w:val="00C16733"/>
    <w:rsid w:val="00C543D4"/>
    <w:rsid w:val="00CC4BE6"/>
    <w:rsid w:val="00CE2B7D"/>
    <w:rsid w:val="00CF498D"/>
    <w:rsid w:val="00D054BF"/>
    <w:rsid w:val="00D250C9"/>
    <w:rsid w:val="00D53947"/>
    <w:rsid w:val="00D56893"/>
    <w:rsid w:val="00DC3060"/>
    <w:rsid w:val="00DD620A"/>
    <w:rsid w:val="00DE1B7E"/>
    <w:rsid w:val="00E37C08"/>
    <w:rsid w:val="00E733D4"/>
    <w:rsid w:val="00E8323B"/>
    <w:rsid w:val="00E8491F"/>
    <w:rsid w:val="00EC610F"/>
    <w:rsid w:val="00ED6FDA"/>
    <w:rsid w:val="00EE2744"/>
    <w:rsid w:val="00F003E0"/>
    <w:rsid w:val="00F11431"/>
    <w:rsid w:val="00F12429"/>
    <w:rsid w:val="00F6341C"/>
    <w:rsid w:val="00F70890"/>
    <w:rsid w:val="00F75D63"/>
    <w:rsid w:val="00F929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C2"/>
    <w:pPr>
      <w:bidi w:val="0"/>
      <w:ind w:left="720"/>
      <w:contextualSpacing/>
    </w:pPr>
    <w:rPr>
      <w:rFonts w:ascii="Calibri" w:eastAsia="Calibri" w:hAnsi="Calibri" w:cs="Arial"/>
    </w:rPr>
  </w:style>
  <w:style w:type="paragraph" w:styleId="Header">
    <w:name w:val="header"/>
    <w:basedOn w:val="Normal"/>
    <w:link w:val="HeaderChar"/>
    <w:uiPriority w:val="99"/>
    <w:unhideWhenUsed/>
    <w:rsid w:val="003B19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99F"/>
  </w:style>
  <w:style w:type="paragraph" w:styleId="Footer">
    <w:name w:val="footer"/>
    <w:basedOn w:val="Normal"/>
    <w:link w:val="FooterChar"/>
    <w:uiPriority w:val="99"/>
    <w:unhideWhenUsed/>
    <w:rsid w:val="003B19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99F"/>
  </w:style>
  <w:style w:type="paragraph" w:styleId="BalloonText">
    <w:name w:val="Balloon Text"/>
    <w:basedOn w:val="Normal"/>
    <w:link w:val="BalloonTextChar"/>
    <w:uiPriority w:val="99"/>
    <w:semiHidden/>
    <w:unhideWhenUsed/>
    <w:rsid w:val="003B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9F"/>
    <w:rPr>
      <w:rFonts w:ascii="Tahoma" w:hAnsi="Tahoma" w:cs="Tahoma"/>
      <w:sz w:val="16"/>
      <w:szCs w:val="16"/>
    </w:rPr>
  </w:style>
  <w:style w:type="paragraph" w:styleId="NoSpacing">
    <w:name w:val="No Spacing"/>
    <w:link w:val="NoSpacingChar"/>
    <w:uiPriority w:val="1"/>
    <w:qFormat/>
    <w:rsid w:val="00822C9E"/>
    <w:pPr>
      <w:spacing w:after="0" w:line="240" w:lineRule="auto"/>
    </w:pPr>
  </w:style>
  <w:style w:type="character" w:customStyle="1" w:styleId="NoSpacingChar">
    <w:name w:val="No Spacing Char"/>
    <w:basedOn w:val="DefaultParagraphFont"/>
    <w:link w:val="NoSpacing"/>
    <w:uiPriority w:val="1"/>
    <w:rsid w:val="00822C9E"/>
  </w:style>
</w:styles>
</file>

<file path=word/webSettings.xml><?xml version="1.0" encoding="utf-8"?>
<w:webSettings xmlns:r="http://schemas.openxmlformats.org/officeDocument/2006/relationships" xmlns:w="http://schemas.openxmlformats.org/wordprocessingml/2006/main">
  <w:divs>
    <w:div w:id="4514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Doaa</cp:lastModifiedBy>
  <cp:revision>23</cp:revision>
  <cp:lastPrinted>2017-05-17T17:02:00Z</cp:lastPrinted>
  <dcterms:created xsi:type="dcterms:W3CDTF">2012-12-08T13:42:00Z</dcterms:created>
  <dcterms:modified xsi:type="dcterms:W3CDTF">2017-05-17T17:02:00Z</dcterms:modified>
</cp:coreProperties>
</file>